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3298E" w:rsidRPr="0093298E" w:rsidTr="0093298E">
        <w:trPr>
          <w:jc w:val="center"/>
        </w:trPr>
        <w:tc>
          <w:tcPr>
            <w:tcW w:w="9104" w:type="dxa"/>
            <w:hideMark/>
          </w:tcPr>
          <w:tbl>
            <w:tblPr>
              <w:tblW w:w="8789" w:type="dxa"/>
              <w:jc w:val="center"/>
              <w:tblLook w:val="01E0"/>
            </w:tblPr>
            <w:tblGrid>
              <w:gridCol w:w="2931"/>
              <w:gridCol w:w="2931"/>
              <w:gridCol w:w="2927"/>
            </w:tblGrid>
            <w:tr w:rsidR="0093298E" w:rsidRPr="0093298E">
              <w:trPr>
                <w:trHeight w:val="317"/>
                <w:jc w:val="center"/>
              </w:trPr>
              <w:tc>
                <w:tcPr>
                  <w:tcW w:w="2931" w:type="dxa"/>
                  <w:tcBorders>
                    <w:top w:val="nil"/>
                    <w:left w:val="nil"/>
                    <w:bottom w:val="single" w:sz="4" w:space="0" w:color="660066"/>
                    <w:right w:val="nil"/>
                  </w:tcBorders>
                  <w:vAlign w:val="center"/>
                  <w:hideMark/>
                </w:tcPr>
                <w:p w:rsidR="0093298E" w:rsidRPr="0093298E" w:rsidRDefault="008E647E" w:rsidP="0093298E">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0093298E" w:rsidRPr="0093298E">
                    <w:rPr>
                      <w:rFonts w:ascii="Times New Roman" w:eastAsia="Times New Roman" w:hAnsi="Times New Roman" w:cs="Times New Roman"/>
                      <w:sz w:val="24"/>
                      <w:szCs w:val="24"/>
                      <w:lang w:eastAsia="tr-TR"/>
                    </w:rPr>
                    <w:t xml:space="preserve">12 Ekim 2013 CUMARTESİ </w:t>
                  </w:r>
                </w:p>
              </w:tc>
              <w:tc>
                <w:tcPr>
                  <w:tcW w:w="2931" w:type="dxa"/>
                  <w:tcBorders>
                    <w:top w:val="nil"/>
                    <w:left w:val="nil"/>
                    <w:bottom w:val="single" w:sz="4" w:space="0" w:color="660066"/>
                    <w:right w:val="nil"/>
                  </w:tcBorders>
                  <w:vAlign w:val="center"/>
                  <w:hideMark/>
                </w:tcPr>
                <w:p w:rsidR="0093298E" w:rsidRPr="0093298E" w:rsidRDefault="0093298E" w:rsidP="0093298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3298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3298E" w:rsidRPr="0093298E" w:rsidRDefault="0093298E" w:rsidP="0093298E">
                  <w:pPr>
                    <w:spacing w:before="100" w:beforeAutospacing="1" w:after="100" w:afterAutospacing="1" w:line="240" w:lineRule="auto"/>
                    <w:jc w:val="right"/>
                    <w:rPr>
                      <w:rFonts w:ascii="Times New Roman" w:eastAsia="Times New Roman" w:hAnsi="Times New Roman" w:cs="Times New Roman"/>
                      <w:b/>
                      <w:sz w:val="24"/>
                      <w:szCs w:val="24"/>
                      <w:lang w:eastAsia="tr-TR"/>
                    </w:rPr>
                  </w:pPr>
                  <w:r w:rsidRPr="0093298E">
                    <w:rPr>
                      <w:rFonts w:ascii="Times New Roman" w:eastAsia="Times New Roman" w:hAnsi="Times New Roman" w:cs="Times New Roman"/>
                      <w:sz w:val="24"/>
                      <w:szCs w:val="24"/>
                      <w:lang w:eastAsia="tr-TR"/>
                    </w:rPr>
                    <w:t xml:space="preserve">Sayı : 28793 </w:t>
                  </w:r>
                </w:p>
              </w:tc>
            </w:tr>
            <w:tr w:rsidR="0093298E" w:rsidRPr="0093298E">
              <w:trPr>
                <w:trHeight w:val="480"/>
                <w:jc w:val="center"/>
              </w:trPr>
              <w:tc>
                <w:tcPr>
                  <w:tcW w:w="8789" w:type="dxa"/>
                  <w:gridSpan w:val="3"/>
                  <w:vAlign w:val="center"/>
                  <w:hideMark/>
                </w:tcPr>
                <w:p w:rsidR="0093298E" w:rsidRPr="0093298E" w:rsidRDefault="0093298E" w:rsidP="0093298E">
                  <w:pPr>
                    <w:spacing w:before="100" w:beforeAutospacing="1" w:after="100" w:afterAutospacing="1" w:line="240" w:lineRule="auto"/>
                    <w:jc w:val="center"/>
                    <w:rPr>
                      <w:rFonts w:ascii="Arial" w:eastAsia="Times New Roman" w:hAnsi="Arial" w:cs="Arial"/>
                      <w:b/>
                      <w:color w:val="000080"/>
                      <w:sz w:val="18"/>
                      <w:szCs w:val="18"/>
                      <w:lang w:eastAsia="tr-TR"/>
                    </w:rPr>
                  </w:pPr>
                  <w:r w:rsidRPr="0093298E">
                    <w:rPr>
                      <w:rFonts w:ascii="Arial" w:eastAsia="Times New Roman" w:hAnsi="Arial" w:cs="Arial"/>
                      <w:b/>
                      <w:color w:val="000080"/>
                      <w:sz w:val="18"/>
                      <w:szCs w:val="18"/>
                      <w:lang w:eastAsia="tr-TR"/>
                    </w:rPr>
                    <w:t>YÖNETMELİK</w:t>
                  </w:r>
                </w:p>
              </w:tc>
            </w:tr>
            <w:tr w:rsidR="0093298E" w:rsidRPr="0093298E">
              <w:trPr>
                <w:trHeight w:val="480"/>
                <w:jc w:val="center"/>
              </w:trPr>
              <w:tc>
                <w:tcPr>
                  <w:tcW w:w="8789" w:type="dxa"/>
                  <w:gridSpan w:val="3"/>
                  <w:vAlign w:val="center"/>
                  <w:hideMark/>
                </w:tcPr>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xml:space="preserve">MİLLÎ EĞİTİM BAKANLIĞI PERSONELİNİN GÖREVDE YÜKSELME, UNVAN DEĞİŞİKLİĞİ VE YER DEĞİŞTİRME SURETİYLE ATANMASI HAKKINDA YÖNETMELİK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BİRİNCİ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Amaç, Kapsam, Dayanak ve Tanımlar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Amaç</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1 - </w:t>
                  </w:r>
                  <w:r w:rsidRPr="0093298E">
                    <w:rPr>
                      <w:rFonts w:ascii="Times New Roman" w:eastAsia="Times New Roman" w:hAnsi="Times New Roman" w:cs="Times New Roman"/>
                      <w:sz w:val="24"/>
                      <w:szCs w:val="24"/>
                      <w:lang w:eastAsia="tr-TR"/>
                    </w:rPr>
                    <w:t>(1)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Kapsam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2 - </w:t>
                  </w:r>
                  <w:r w:rsidRPr="0093298E">
                    <w:rPr>
                      <w:rFonts w:ascii="Times New Roman" w:eastAsia="Times New Roman" w:hAnsi="Times New Roman" w:cs="Times New Roman"/>
                      <w:sz w:val="24"/>
                      <w:szCs w:val="24"/>
                      <w:lang w:eastAsia="tr-TR"/>
                    </w:rPr>
                    <w:t>(1)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Dayanak</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3 - </w:t>
                  </w:r>
                  <w:r w:rsidRPr="0093298E">
                    <w:rPr>
                      <w:rFonts w:ascii="Times New Roman" w:eastAsia="Times New Roman" w:hAnsi="Times New Roman" w:cs="Times New Roman"/>
                      <w:sz w:val="24"/>
                      <w:szCs w:val="24"/>
                      <w:lang w:eastAsia="tr-TR"/>
                    </w:rPr>
                    <w:t>(1)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Tanımlar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4 - </w:t>
                  </w:r>
                  <w:r w:rsidRPr="0093298E">
                    <w:rPr>
                      <w:rFonts w:ascii="Times New Roman" w:eastAsia="Times New Roman" w:hAnsi="Times New Roman" w:cs="Times New Roman"/>
                      <w:sz w:val="24"/>
                      <w:szCs w:val="24"/>
                      <w:lang w:eastAsia="tr-TR"/>
                    </w:rPr>
                    <w:t xml:space="preserve">(1) Bu Yönetmelikte geçen;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Aynı düzeydeki görevler: Hiyerarşi, görev, yetki ve sorumluluk açısından aynı hizmet grubunda ya da grup içinde alt gruplar olması halinde aynı alt grupta yer alan görevleri,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Bakan: Millî Eğitim Bakanını,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c) Bakanlık: Millî Eğitim Bakanlığını,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d) Bölge hizmeti süresi: Ek -3 Hizmet Bölgeleri Çizelgesinde belirtilen hizmet bölgelerinde çalışılması gereken süreyi,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Görevde yükselme: Bu Yönetmelikte belirtilen görevlere aynı veya başka hizmet gruplarından yükselme yoluyla yapılacak atamaları,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f) Görevde yükselme sınavı: Bu Yönetmelik hükümlerine göre şube müdürü ve aynı düzeydeki diğer görevlere görevde yükselme suretiyle atanacakların belirlenmesi amacıyla yapılan yazılı ve sözlü sınavı; diğer görevlere görevde yükselme suretiyle atanacakların belirlenmesi amacıyla yapılan yazılı sınavı,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g) Hizmet bölgesi: Ek -3 Hizmet Bölgeleri Çizelgesinde gösterilen il ve ilçe gruplarını,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ğ) Bölge hizmeti puanı: Ek -3 Hizmet Bölgeleri Çizelgesine göre hesaplanan puanı,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h) Hizmet süresi: 657 sayılı Devlet Memurları Kanununun 68 inci maddesi çerçevesinde, Bakanlıkta asaleten çalışılan süreler ile genel ve katma bütçeli idareler, yerel yönetimler ve diğer kamu kurum ve kuruluşlarında fiilen çalışılan süreler, resmi veya özel müesseseler ve meslekleriyle ilgili serbest çalışılan süreler ve muvazzaf askerlikte geçen süreleri,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ı) İş günü: Resmi ve hafta sonu tatil günleri hariç, hafta içi diğer günleri,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i) Unvan değişikliği: En az ortaöğretim düzeyindeki mesleki veya teknik eğitim sonucu kazanılmış unvanlara bu Yönetmelik kapsamında yapılan atamaları,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j) Unvan değişikliği sınavı: Bu Yönetmelik hükümlerine göre unvan değişikliği suretiyle atanacakların belirlenmesi amacıyla yapılan yazılı sınavı,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l) Yönetici: İl millî eğitim müdür yardımcısı, ilçe millî eğitim müdürü ile il ve ilçe millî eğitim şube müdürü kadrolarında asaleten görev yapanları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ifade eder.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İKİNCİ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Grupları, Görevde Yükselme ve Unvan Değişikliğine İlişkin Hükümler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grupları ve kadrolar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5 -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Bu Yönetmelik kapsamında</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xml:space="preserve">görevde yükselmeye tabi hizmet grupları ve kadrolar şunlardır: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Yönetim hizmetleri grubu;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Şube müdürü (merkez ve taşra teşkilatı), tesis müdürü, basımevi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Basımevi müdür yardımcısı,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Şef, koruma ve güvenlik şefi.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Araştırma ve planlama hizmetleri grubu;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Talim ve Terbiye Kurulu uzmanı, eğitim uzmanı, uzman (GİH), uzman (TH).</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Hukuk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Hukuk müşaviri,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Raportör.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Savunma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Sivil savunma uzmanı.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d) Büro hizmetleri grubu;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Sayman,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Ayniyat saymanı,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Bilgisayar işletmeni, veri hazırlama ve kontrol işletmeni, veznedar, ayniyat memuru, ambar memuru, mutemet, memur, santral memuru, koruma ve güvenlik görevlisi, daktilograf, usta öğretici, sekreter, şoför.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Destek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Hizmetli, aşçı, teknisyen yardımcısı, bekçi, dağıtıcı, kaloriferci.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 Yönetmelik kapsamında</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xml:space="preserve">unvan değişikliğine tabi kadrolar: Mimar, mühendis, istatistikçi, grafiker, teknik ressam, kütüphaneci, çözümleyici, programcı, tekniker, teknisyen, veteriner hekim, psikolog, biyolog, sosyal çalışmacı, fizyoterapist, hemşire, veteriner sağlık teknisyeni, laborant, mütercim, diyetisyen, film yapımcısı, makyajcı, </w:t>
                  </w:r>
                  <w:r w:rsidRPr="0093298E">
                    <w:rPr>
                      <w:rFonts w:ascii="Times New Roman" w:eastAsia="Times New Roman" w:hAnsi="Times New Roman" w:cs="Times New Roman"/>
                      <w:sz w:val="24"/>
                      <w:szCs w:val="24"/>
                      <w:lang w:eastAsia="tr-TR"/>
                    </w:rPr>
                    <w:lastRenderedPageBreak/>
                    <w:t>fotoğrafçı, kameraman, şehir plancısı, terzi, avukat.</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Görevde yükselme suretiyle atanacaklarda aranacak şartlar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6 - </w:t>
                  </w:r>
                  <w:r w:rsidRPr="0093298E">
                    <w:rPr>
                      <w:rFonts w:ascii="Times New Roman" w:eastAsia="Times New Roman" w:hAnsi="Times New Roman" w:cs="Times New Roman"/>
                      <w:sz w:val="24"/>
                      <w:szCs w:val="24"/>
                      <w:lang w:eastAsia="tr-TR"/>
                    </w:rPr>
                    <w:t>(1) Bu Yönetmelik kapsamında görevde yükselmeye tabi kadrolara atanabilmek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657 sayılı Devlet Memurları Kanununun 68 inci maddesinin (B) bendinde belirtilen şartlar ile ikinci fıkrada kadrolar itibariyle belirtilen hizmet süresi ve eğitime ilişkin şartları taşımak,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Görevde yükselme sınavında başarılı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şartları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Şube müdürü, tesis müdürü ve basımevi müdürü kadrolarına görevde yükselme suretiyle atanacakların yazılı ve sözlü sınavda; diğer kadrolara görevde yükselme suretiyle atanacak personelin ise yazılı sınavda başarılı olmaları gerekir.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Görevde yükselme yazılı sınavına katılacaklarda aranacak hizmet süresi ve eğitime ilişkin şartlar şunlardır: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Şube müdürü, tesis müdürü ve basımevi müdürü kadroları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fakülte veya dört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Talim ve Terbiye Kurulu uzmanı, eğitim uzmanı, uzman, raportör, sivil savunma uzmanı veya sayman kadrolarında iki; okul müdürü görevinde iki; müdür başyardımcısı veya müdür yardımcısı görevlerinde ayrı ayrı veya toplamda üç; şef kadrosunda dört veya öğretmen kadrosunda beş ya da bu alt bentte sayılan kadrolarda toplam dört yıldan az olmamak üzere asaleten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Ancak, İnşaat ve Emlak Grup Başkanlığı ile Bilgi İşlem Grup Başkanlığı şube müdürlüğü kadroları ile il ve ilçe milli eğitim müdürlüklerinde bu Grup Başkanlıklarının işlerini yürüten şube müdürlüğü kadrolarına; bu Yönetmelikte öngörülen görevde yükselme yazılı ve sözlü sınavlarında başarılı olmaları şartıyla Bakanlığın mimar, mühendis veya branşı Bilişim Teknolojileri ve Elektrik -Elektronik Teknolojisi olan öğretmen kadrolarında en az beş yıl hizmeti bulunanlar arasından atama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Şef ve koruma ve güvenlik şefi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Devlet memurluğunda en az beş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c) Talim ve Terbiye Kurulu uzmanı, eğitim uzmanı ve uzman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fakülte veya dört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 xml:space="preserve">2) Öğretmenlikte adaylığı kaldırılmış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Son iki yılı Bakanlıkta olmak üzere öğretmen veya şef kadrosunda ya da bu görevlerde toplam en az beş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Hukuk müşaviri kadrosu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Hukuk fakültesi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d) Raportör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Siyasal bilgiler, hukuk, iktisadi ve idari bilimler fakülteleri veya dengi yükseköğretim programlarından mezun olmak; söz konusu fakültelerden mezun olanlardan ilan edilen kadro sayısı kadar başvuru olmaması durumunda, eksik sayıdaki kadro için adalet meslek yüksek okulu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Sivil savunma uzmanı kadrosu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Fakülte veya 4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f) Sayman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Dört yıllık fakültelerin kamu yönetimi, iktisat, işletme, muhasebe veya maliye bölümlerinden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Devlet memurluğunda en az üç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g) Ayniyat saymanı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iki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ğ) Bilgisayar işletmeni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lise veya dengi 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en az üç yıl hizmeti bulunmak,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Bakanlığa bağlı veya Bakanlıkça izin verilen özel bilgisayar kurslarından belge almış olmak veya bitirdiği okulun ders müfredatında en az iki dönem bilgisayarla ilgili ders </w:t>
                  </w:r>
                  <w:r w:rsidRPr="0093298E">
                    <w:rPr>
                      <w:rFonts w:ascii="Times New Roman" w:eastAsia="Times New Roman" w:hAnsi="Times New Roman" w:cs="Times New Roman"/>
                      <w:sz w:val="24"/>
                      <w:szCs w:val="24"/>
                      <w:lang w:eastAsia="tr-TR"/>
                    </w:rPr>
                    <w:lastRenderedPageBreak/>
                    <w:t xml:space="preserve">aldığını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h) Veri hazırlama ve kontrol işletmeni ile daktilograf kadroları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lise veya dengi 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en az üç yıl hizmeti bulunmak,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Bakanlığa bağlı veya Bakanlıkça izin verilen özel bilgisayar kurslarından belge almış olmak veya bitirdiği okulun ders müfredatında en az iki dönem bilgisayarla ilgili ders aldığını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ı) Veznedar, ayniyat memuru, ambar memuru, mutemet, memur, santral memuru, usta öğretici, koruma ve güvenlik görevlisi kadroları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lise veya dengi 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i) Sekreter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Büro yönetimi veya sekreterlik eğitimi veren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Devlet memurluğunda en az iki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j) Şoför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lise veya dengi 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En az beş yıllık (B) sınıfı sürücü belgesine sahip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Unvan değişikliği suretiyle atanacaklarda aranan şartlar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7 - </w:t>
                  </w:r>
                  <w:r w:rsidRPr="0093298E">
                    <w:rPr>
                      <w:rFonts w:ascii="Times New Roman" w:eastAsia="Times New Roman" w:hAnsi="Times New Roman" w:cs="Times New Roman"/>
                      <w:sz w:val="24"/>
                      <w:szCs w:val="24"/>
                      <w:lang w:eastAsia="tr-TR"/>
                    </w:rPr>
                    <w:t>(1) Bu Yönetmelik kapsamında unvan değişikliği suretiyle yapılacak atamalarda; yapılacak unvan değişikliği sınavında başarılı olma koşulunun yanında aşağıdaki şartlar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Mimar, mühendis, avukat, istatistikçi, grafiker, kütüphaneci, veteriner hekim, psikolog, biyolog, fizyoterapist, diyetisyen, mütercim, film yapımcısı, fotoğrafçı, kameraman kadroları için mesleğin gerektirdiği alanda yüksek öğretim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Çözümleyici kadrosuna atanabilmek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fakülte veya dört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2) Bilgisayar sistemleri yönetimi ile sistem çözümleme veya sistem programlama konularında sertifika sahibi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En az iki bilgisayar işletim sisteminin uygulamasını bildiğini belgelemek,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4) Üç yılı Bakanlıkta programcı unvanında olmak üzere </w:t>
                  </w:r>
                  <w:r w:rsidRPr="0093298E">
                    <w:rPr>
                      <w:rFonts w:ascii="Times New Roman" w:eastAsia="Times New Roman" w:hAnsi="Times New Roman" w:cs="Times New Roman"/>
                      <w:sz w:val="24"/>
                      <w:szCs w:val="24"/>
                      <w:lang w:eastAsia="tr-TR"/>
                    </w:rPr>
                    <w:t>Devlet memurluğunda en az beş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c) Programcı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Bilgisayar programcılığı alanında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En az iki programlama dilini bildiğini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ç)  Tekniker, teknik ressam ve sosyal çalışmacı kadroları için; atama yapılacak kadronun gerektirdiği alanlarda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d) Teknisyen kadrosu için; atama yapılacak kadronun gerektirdiği alanlarda eğitim veren bir ortaöğretim kurumundan mezun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Laborant, hemşire, veteriner sağlık teknisyeni kadroları için; atama yapılacak kadronun gerektirdiği alanlarda eğitim veren bir ortaöğretim kurumundan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ÜÇÜNCÜ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Kurullar ve Sınavlara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 kurulu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8 - </w:t>
                  </w:r>
                  <w:r w:rsidRPr="0093298E">
                    <w:rPr>
                      <w:rFonts w:ascii="Times New Roman" w:eastAsia="Times New Roman" w:hAnsi="Times New Roman" w:cs="Times New Roman"/>
                      <w:sz w:val="24"/>
                      <w:szCs w:val="24"/>
                      <w:lang w:eastAsia="tr-TR"/>
                    </w:rPr>
                    <w:t>(1) Yazılı sınav kurulu; Bakan onayıyla Müsteşar veya Müsteşarın görevlendireceği bir müsteşar yardımcısı veya İnsan Kaynakları Genel Müdürü başkanlığında; iki grup başkanı, bir denetçi veya hukuk müşaviri, bir il millî eğitim müdüründen oluşur. Aynı usulle birer yedek üye belirlenir.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Yazılı sınav kurulu üyeleri, görevde yükselme sınavına alınacak personelden fiilen yürütülmekte olan kadro unvanı ve lisansüstü öğrenim hariç olma üzere öğrenim itibarıyla daha düşük seviyede olamazlar.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Yazılı sınav kurulu üyeleri, eşleri ile ikinci dereceye kadar (bu derece dâhil) kan ve kayın hısımlarının katılacağı yazılı sınavlara ilişkin iş ve işlemlere dâhil olamazlar. Bu durumdaki asıl üyelerin yerine yedek üye görevlendirilir.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Yazılı sınav kurulu, üye tam sayısı ile toplanır. Asıl üyenin bulunmadığı toplantıya Kurul başkanının marifetiyle yedek üye katılır. Kurul kararları oy çokluğu ile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 Yazılı sınav kurulunun sekretarya hizmetleri İnsan Kaynakları Genel Müdürlüğünce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Yazılı sınav kurulunun görevleri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9 - </w:t>
                  </w:r>
                  <w:r w:rsidRPr="0093298E">
                    <w:rPr>
                      <w:rFonts w:ascii="Times New Roman" w:eastAsia="Times New Roman" w:hAnsi="Times New Roman" w:cs="Times New Roman"/>
                      <w:sz w:val="24"/>
                      <w:szCs w:val="24"/>
                      <w:lang w:eastAsia="tr-TR"/>
                    </w:rPr>
                    <w:t xml:space="preserve">(1) Yazılı sınav kurulunun görevleri şunlardır: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Görevde yükselme ve unvan değişikliği yoluyla yapılacak atamalara ilişkin görevde yükselme ve unvan değişikliği yazılı sınavlarının hangi kurum tarafından yapılacağını ve sınav tarihlerini belirlemek, yazılı sınav sorularını hazırlamak veya hazırlatmak, yazılı sınavların yapılmasını ve </w:t>
                  </w:r>
                  <w:proofErr w:type="spellStart"/>
                  <w:r w:rsidRPr="0093298E">
                    <w:rPr>
                      <w:rFonts w:ascii="Times New Roman" w:eastAsia="Times New Roman" w:hAnsi="Times New Roman" w:cs="Times New Roman"/>
                      <w:sz w:val="24"/>
                      <w:szCs w:val="24"/>
                      <w:lang w:eastAsia="tr-TR"/>
                    </w:rPr>
                    <w:t>degerlendirilmesini</w:t>
                  </w:r>
                  <w:proofErr w:type="spellEnd"/>
                  <w:r w:rsidRPr="0093298E">
                    <w:rPr>
                      <w:rFonts w:ascii="Times New Roman" w:eastAsia="Times New Roman" w:hAnsi="Times New Roman" w:cs="Times New Roman"/>
                      <w:sz w:val="24"/>
                      <w:szCs w:val="24"/>
                      <w:lang w:eastAsia="tr-TR"/>
                    </w:rPr>
                    <w:t xml:space="preserve"> sağlamak, yazılı sınava ilişkin diğer iş ve işlemleri yürütmek,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Yazılı sınavlar sonuçlarının ve başarılı olanların duyurulmasını sağlamak,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Yazılı sınava ilişkin itirazları sonuçlandırılmak.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sınavın duyurulması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10 -</w:t>
                  </w:r>
                  <w:r w:rsidRPr="0093298E">
                    <w:rPr>
                      <w:rFonts w:ascii="Times New Roman" w:eastAsia="Times New Roman" w:hAnsi="Times New Roman" w:cs="Times New Roman"/>
                      <w:sz w:val="24"/>
                      <w:szCs w:val="24"/>
                      <w:lang w:eastAsia="tr-TR"/>
                    </w:rPr>
                    <w:t> (1) Yazılı sınav, sınavın Bakanlıkça yapılması hâlinde, İnsan Kaynakları Genel Müdürlüğünce sınav tarihinden en az bir ay önce duyurulur. Duyuruda; atama yapılacak kadroların sınıfı, unvanı, derecesi ve sayısı ile başvuru tarihi, süresi ve yeri belirtilir. Duyuruda, atama yapılacak kadrolara ilişkin sınav konularının başlıklarına ve sınavdaki ağırlıklarına da yer verilir.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sınava başvuru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11 -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Bu</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Yönetmelikte belirtilen kadrolara görevde yükselme ve unvan değişikliği yoluyla atanmak isteyenlerden ilan edilen kadrolar için belirlenen başvuru tarihinin son günü itibarıyla gerekli şartları taşıyanlar başvuruda bulunabilir.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Aylıksız izinde bulunanlar dâhil olmak üzere, ilgili mevzuatı uyarınca verilen izinleri kullanmakta olanlar da başvuruda bulunabilir.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Diğer kurumların personeli, ilan edilen kadrolara sınavsız atanma hakkına sahip olanlar ile aday memur statüsünde bulunanlar bu kadrolar için başvuruda bulunamazlar.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Başvurular Bakanlıkça incelenerek, aranan şartları taşıyanların listesi ilan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 konuları ve puan ağırlıkları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12 - </w:t>
                  </w:r>
                  <w:r w:rsidRPr="0093298E">
                    <w:rPr>
                      <w:rFonts w:ascii="Times New Roman" w:eastAsia="Times New Roman" w:hAnsi="Times New Roman" w:cs="Times New Roman"/>
                      <w:sz w:val="24"/>
                      <w:szCs w:val="24"/>
                      <w:lang w:eastAsia="tr-TR"/>
                    </w:rPr>
                    <w:t>(1) Bu Yönetmeliğin 5 inci maddesinin birinci fıkrasında sayılan kadrolara görevde yükselme yoluyla atanacaklar için yapılacak yazılı sınav soruları aşağıdaki konulardan hazırlanır: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Türkçe dil bilgisi,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Yönetimde insan ilişkileri ve iletişim,</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Yönetim, liderlik ve organizasyon,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İnsan hakları ve demokrasi,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d) Yönetimde etik,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Türk idare sistemi,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f) Protokol kuralları,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g) Atatürk İlkeleri ve İnkılap Tarihi,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ğ) Genel kültür,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(2) Unvan değişikliği sınavına tabi kadrolar için yapılacak yazılı sınavlara ilişkin konular ve bu konuların sınavdaki ağırlıkları, atanılacak kadronun gerektirdiği alanlar esas alınarak tespit edilir ve duyuruda belirtilir.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13 -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Yazılı sınav, Bakanlıkça veya Ölçme, Seçme ve Yerleştirme Merkezi Başkanlığınca yapılır. Bu sınavda 100 üzerinden 70 ve üzeri puan alanlar sınavda başarılı olmuş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Aynı düzeyde eğitim şartı aranan unvanların sınavları birlikte yapılır. Görevin gerektirdiği niteliklere ilişkin sorular kadro unvanlarına göre ayrı, diğer sorular ortak hazırlanır.  12 </w:t>
                  </w:r>
                  <w:proofErr w:type="spellStart"/>
                  <w:r w:rsidRPr="0093298E">
                    <w:rPr>
                      <w:rFonts w:ascii="Times New Roman" w:eastAsia="Times New Roman" w:hAnsi="Times New Roman" w:cs="Times New Roman"/>
                      <w:sz w:val="24"/>
                      <w:szCs w:val="24"/>
                      <w:lang w:eastAsia="tr-TR"/>
                    </w:rPr>
                    <w:t>nci</w:t>
                  </w:r>
                  <w:proofErr w:type="spellEnd"/>
                  <w:r w:rsidRPr="0093298E">
                    <w:rPr>
                      <w:rFonts w:ascii="Times New Roman" w:eastAsia="Times New Roman" w:hAnsi="Times New Roman" w:cs="Times New Roman"/>
                      <w:sz w:val="24"/>
                      <w:szCs w:val="24"/>
                      <w:lang w:eastAsia="tr-TR"/>
                    </w:rPr>
                    <w:t> maddede belirtilen konuların sınavdaki ağırlıkları, atanılacak kadronun nitelikleri dikkate alınarak tespit edilir ve duyuruda belirtilir.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(3) Sınav sonuç listesi puan üstünlüğüne göre oluşturulur ve ilan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(4) Yazılı sınav sonuçları, görevde yükselme veya unvan değişikliği sınavından itibaren bir yıllık süreyi aşmamak üzere aynı unvanlı kadrolar için yapılacak müteakip sınava kadar geçerlidir.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 ve değerlendirme kurulu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14 - </w:t>
                  </w:r>
                  <w:r w:rsidRPr="0093298E">
                    <w:rPr>
                      <w:rFonts w:ascii="Times New Roman" w:eastAsia="Times New Roman" w:hAnsi="Times New Roman" w:cs="Times New Roman"/>
                      <w:sz w:val="24"/>
                      <w:szCs w:val="24"/>
                      <w:lang w:eastAsia="tr-TR"/>
                    </w:rPr>
                    <w:t xml:space="preserve">(1) Sözlü sınav ve değerlendirme kurulu; Bakan onayıyla Müsteşar veya Müsteşarın görevlendireceği bir müsteşar yardımcısı veya genel müdür başkanlığında; bir grup başkanı,  bir Bakanlık müşaviri </w:t>
                  </w:r>
                  <w:proofErr w:type="spellStart"/>
                  <w:r w:rsidRPr="0093298E">
                    <w:rPr>
                      <w:rFonts w:ascii="Times New Roman" w:eastAsia="Times New Roman" w:hAnsi="Times New Roman" w:cs="Times New Roman"/>
                      <w:sz w:val="24"/>
                      <w:szCs w:val="24"/>
                      <w:lang w:eastAsia="tr-TR"/>
                    </w:rPr>
                    <w:t>veyaöğretim</w:t>
                  </w:r>
                  <w:proofErr w:type="spellEnd"/>
                  <w:r w:rsidRPr="0093298E">
                    <w:rPr>
                      <w:rFonts w:ascii="Times New Roman" w:eastAsia="Times New Roman" w:hAnsi="Times New Roman" w:cs="Times New Roman"/>
                      <w:sz w:val="24"/>
                      <w:szCs w:val="24"/>
                      <w:lang w:eastAsia="tr-TR"/>
                    </w:rPr>
                    <w:t xml:space="preserve"> üyesi, bir denetçi veya hukuk müşaviri ile bir il millî eğitim müdürü veya ilçe millî eğitim müdüründen oluşur. Aynı usulle birer yedek üye belirlenir.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Sözlü sınav ve değerlendirme kurulu üyeleri, görevde yükselme sözlü sınavına </w:t>
                  </w:r>
                  <w:r w:rsidRPr="0093298E">
                    <w:rPr>
                      <w:rFonts w:ascii="Times New Roman" w:eastAsia="Times New Roman" w:hAnsi="Times New Roman" w:cs="Times New Roman"/>
                      <w:sz w:val="24"/>
                      <w:szCs w:val="24"/>
                      <w:lang w:eastAsia="tr-TR"/>
                    </w:rPr>
                    <w:lastRenderedPageBreak/>
                    <w:t>alınacak personelden ihraz ettikleri kadro unvanı ve lisansüstü öğrenim hariç olma üzere öğrenim</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itibarıyla daha düşük seviyede olamazlar.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(3) Sözlü sınav ve değerlendirme kurulu üyeleri,  eşleri ile ikinci dereceye kadar (bu derece dâhil) kan ve kayın hısımlarının katılacağı sözlü sınavlara ilişkin iş ve işlemlere dâhil olamazlar. Bu durumdaki asıl üyelerin yerine yedek üye görevlendirilir.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Sözlü sınav ve değerlendirme kurulu, üye tam sayısı ile toplanır. Asıl üyenin bulunmadığı toplantıya Kurul başkanının marifetiyle yedek üye katılır. Kurul kararları oy çokluğu ile alınır. Sözlü sınav değerlendirmesi ise her üye tarafından ayrı ayrı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 Sözlü sınav ve değerlendirme kurulunun sekretarya hizmetleri İnsan Kaynakları Genel Müdürlüğünce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 Gerek görülmesi hâlinde aynı usulle birden fazla sözlü sınav ve değerlendirme kurulu oluşturulabilir.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 ve değerlendirme kurulunun görevleri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15 - </w:t>
                  </w:r>
                  <w:r w:rsidRPr="0093298E">
                    <w:rPr>
                      <w:rFonts w:ascii="Times New Roman" w:eastAsia="Times New Roman" w:hAnsi="Times New Roman" w:cs="Times New Roman"/>
                      <w:sz w:val="24"/>
                      <w:szCs w:val="24"/>
                      <w:lang w:eastAsia="tr-TR"/>
                    </w:rPr>
                    <w:t xml:space="preserve">(1) Sözlü sınav ve değerlendirme kurulunun görevleri şunlardır: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Şube müdürü, tesis müdürü ve basımevi müdürü kadrolarına görevde yükselme yoluyla yapılacak atamalara ilişkin sözlü sınav tarihlerini belirlemek, sözlü sınav sorularını hazırlamak veya hazırlatmak, sözlü sınavları yapmak ve değerlendirmek, sözlü sınava ilişkin diğer iş ve işlemleri yürütmek,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Sözlü sınavların sonucuna göre başarı listelerinin düzenlenmesini ve ilanını sağlamak,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Sözlü sınava ilişkin itirazları sonuçlandırmak.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16 -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Adaylar sözlü sınavda alınan personel, sınav kurulunun her bir üyesi tarafından;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Sınav konularına ilişkin bilgi düzeyi,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Bir konuyu kavrayıp özetleme, ifade yeteneği ve muhakeme gücü,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Liyakati, temsil kabiliyeti, tutum ve davranışlarının göreve uygunluğu,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Özgüveni, ikna kabiliyeti ve inandırıcılığı,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d) Genel kültürü ve genel yeteneği,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e) Bilimsel ve teknolojik gelişmelere açıklığı,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sınav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Sınav sonuçlarının duyurulması</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17 </w:t>
                  </w:r>
                  <w:r w:rsidRPr="0093298E">
                    <w:rPr>
                      <w:rFonts w:ascii="Times New Roman" w:eastAsia="Times New Roman" w:hAnsi="Times New Roman" w:cs="Times New Roman"/>
                      <w:sz w:val="24"/>
                      <w:szCs w:val="24"/>
                      <w:lang w:eastAsia="tr-TR"/>
                    </w:rPr>
                    <w:t> - (1) Sınav sonuçları, sınavların yapıldığı tarihten itibaren en geç otuz gün içinde Bakanlığın internet sitesinde duyurulur.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Sınav sonuçlarına itiraz</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18 -  </w:t>
                  </w:r>
                  <w:r w:rsidRPr="0093298E">
                    <w:rPr>
                      <w:rFonts w:ascii="Times New Roman" w:eastAsia="Times New Roman" w:hAnsi="Times New Roman" w:cs="Times New Roman"/>
                      <w:sz w:val="24"/>
                      <w:szCs w:val="24"/>
                      <w:lang w:eastAsia="tr-TR"/>
                    </w:rPr>
                    <w:t>(1) 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Yapılan sınavlarda hatalı sorulara tekabül eden puanlar eşit şekilde diğer sorulara dağıtılır. Ancak, soruların yüzde beşinden fazlasının hatalı olduğunun tespit edilmesi hâlinde sınav iptal edilir ve en kısa sürede yeniden sınav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Engellilerin sınavı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19 - </w:t>
                  </w:r>
                  <w:r w:rsidRPr="0093298E">
                    <w:rPr>
                      <w:rFonts w:ascii="Times New Roman" w:eastAsia="Times New Roman" w:hAnsi="Times New Roman" w:cs="Times New Roman"/>
                      <w:sz w:val="24"/>
                      <w:szCs w:val="24"/>
                      <w:lang w:eastAsia="tr-TR"/>
                    </w:rPr>
                    <w:t>(1) Bakanlık, başvuru şartlarını taşıyan ve atama yapılacak görevi yerine getirmesine engel bir hâli olmayan engellilerin sınavlarının yapılabilmesi için gerekli önlemleri alır.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sınavın Ölçme, Seçme ve Yerleştirme Merkezi Başkanlığınca yapılması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20 - </w:t>
                  </w:r>
                  <w:r w:rsidRPr="0093298E">
                    <w:rPr>
                      <w:rFonts w:ascii="Times New Roman" w:eastAsia="Times New Roman" w:hAnsi="Times New Roman" w:cs="Times New Roman"/>
                      <w:sz w:val="24"/>
                      <w:szCs w:val="24"/>
                      <w:lang w:eastAsia="tr-TR"/>
                    </w:rPr>
                    <w:t>(1) Yazılı sınavın Ölçme, Seçme ve Yerleştirme Merkezi Başkanlığınca yapılması hâlinde,sınavın yürütülmesine ve itirazlara ilişkin hususlar, Bakanlık ile Ölçme, Seçme ve Yerleştirme Merkezi Başkanlığı arasında düzenlenecek protokol çerçevesinde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DÖRDÜNCÜ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Atamaya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21 - </w:t>
                  </w:r>
                  <w:r w:rsidRPr="0093298E">
                    <w:rPr>
                      <w:rFonts w:ascii="Times New Roman" w:eastAsia="Times New Roman" w:hAnsi="Times New Roman" w:cs="Times New Roman"/>
                      <w:sz w:val="24"/>
                      <w:szCs w:val="24"/>
                      <w:lang w:eastAsia="tr-TR"/>
                    </w:rPr>
                    <w:t xml:space="preserve">(1) Bu Yönetmelikte belirtilen görevlere ilişkin boş kadrolara; şube müdürü, tesis müdürü ve basımevi müdürleri bakımından sözlü sınav, diğer görevler bakımından yazılı sınav sonuçları esas alınarak oluşturulan başarı listeleri üzerinden, tercihler de dikkate alınarak puan üstünlüğüne göre atama yapılır. Eşitlik hâlinde şube müdürü, tesis müdürü ve basımevi müdürü bakımından sırasıyla yazılı sınav puanı yüksek olana, daha üst öğrenimi bitirmiş olana, hizmet süresi fazla olana; diğer kadrolar </w:t>
                  </w:r>
                  <w:r w:rsidRPr="0093298E">
                    <w:rPr>
                      <w:rFonts w:ascii="Times New Roman" w:eastAsia="Times New Roman" w:hAnsi="Times New Roman" w:cs="Times New Roman"/>
                      <w:sz w:val="24"/>
                      <w:szCs w:val="24"/>
                      <w:lang w:eastAsia="tr-TR"/>
                    </w:rPr>
                    <w:lastRenderedPageBreak/>
                    <w:t>bakımından ise sırasıyla daha üst öğrenimi bitirmiş olana, hizmet süresi fazla olana öncelik verilir.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Atamaları yapılanlardan, yasal süresi içinde görevine başlamayanların atamaları iptal edilir. Bu durumda olanların görevde yükselme suretiyle atanabilmeleri için, bu Yönetmelikte öngörülen usul ve esaslar çerçevesinde görevde yükselme sınavına yeniden girmeleri ve başarılı olmaları gerekir.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Duyurulan kadrolardan;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Atama şartlarını taşımadıkları için sınavların geçersiz sayılması veya bu sebeple atamaların iptal edilmesi, atanılan göreve geçerli bir mazeret olmaksızın süresi içinde başlanılmaması ya da atanma hakkından vazgeçilmesi,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Emeklilik, ölüm, memurluktan çekilme veya çıkarılma, başka unvanlı kadrolara ya da başka bir kuruma naklen atanma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sebepleriyle boşalan kadrolara, görevde yükselme veya unvan değişikliği sınavlarına ilişkin başarı listesinin ilanı tarihinden itibaren altı aylık süreyi aşmamak üzere başarı listesindeki sıralamaya göre atama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grupları arasında geçişler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22 -  </w:t>
                  </w:r>
                  <w:r w:rsidRPr="0093298E">
                    <w:rPr>
                      <w:rFonts w:ascii="Times New Roman" w:eastAsia="Times New Roman" w:hAnsi="Times New Roman" w:cs="Times New Roman"/>
                      <w:sz w:val="24"/>
                      <w:szCs w:val="24"/>
                      <w:lang w:eastAsia="tr-TR"/>
                    </w:rPr>
                    <w:t xml:space="preserve">(1) 5 inci maddede belirtilen hizmet grupları arasındaki geçişler aşağıdaki esaslara göre yapılır.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Unvan değişikliğine tabi kadrolara geçişler ile unvan değişikliğine tabi kadrolar arasındaki geçişler, atanacak kadro için düzenlenen unvan değişikliği sınavı sonucuna göre yapılır.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Bu Yönetmelik kapsamındaki personelden doktora öğrenimini bitirmiş olanlar, unvan değişikliği sınavına tabi tutulmaksızın kendi alanında öğrenimle kazanılan görevlere; görevde yükselme sınavına tabi tutulmaksızın da uzman, şef ve aynı düzeydeki diğer görevler ile alt görevlere, söz konusu görevler için aranan öğrenim şartını taşımaları ve hizmetin yerine getirilmesi için gerekli sertifika ve diğer belgelere sahip olmaları kaydıyla genel hükümlere göre atanabilirler.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(4) Eğitim ve öğretim hizmetleri sınıfına dâhil kadrolardan eğitim uzmanı kadrolarına </w:t>
                  </w:r>
                  <w:r w:rsidRPr="0093298E">
                    <w:rPr>
                      <w:rFonts w:ascii="Times New Roman" w:eastAsia="Times New Roman" w:hAnsi="Times New Roman" w:cs="Times New Roman"/>
                      <w:sz w:val="24"/>
                      <w:szCs w:val="24"/>
                      <w:lang w:eastAsia="tr-TR"/>
                    </w:rPr>
                    <w:lastRenderedPageBreak/>
                    <w:t>genel hükümlere göre atama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Şube müdürü üstü kadrolara 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23 - </w:t>
                  </w:r>
                  <w:r w:rsidRPr="0093298E">
                    <w:rPr>
                      <w:rFonts w:ascii="Times New Roman" w:eastAsia="Times New Roman" w:hAnsi="Times New Roman" w:cs="Times New Roman"/>
                      <w:sz w:val="24"/>
                      <w:szCs w:val="24"/>
                      <w:lang w:eastAsia="tr-TR"/>
                    </w:rPr>
                    <w:t>(1) İlçe millî eğitim müdürü, il millî eğitim müdür yardımcısı, il millî eğitim müdürü ve daha üst kadrolara atanacaklarda 657 sayılı Devlet Memurları Kanununun 68 inci maddesinin (B) bendinde öngörülen şartlar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Naklen atamalar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24 -</w:t>
                  </w:r>
                  <w:r w:rsidRPr="0093298E">
                    <w:rPr>
                      <w:rFonts w:ascii="Times New Roman" w:eastAsia="Times New Roman" w:hAnsi="Times New Roman" w:cs="Times New Roman"/>
                      <w:sz w:val="24"/>
                      <w:szCs w:val="24"/>
                      <w:lang w:eastAsia="tr-TR"/>
                    </w:rPr>
                    <w:t>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Özelleştirilen kuruluşlardan 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25 - </w:t>
                  </w:r>
                  <w:r w:rsidRPr="0093298E">
                    <w:rPr>
                      <w:rFonts w:ascii="Times New Roman" w:eastAsia="Times New Roman" w:hAnsi="Times New Roman" w:cs="Times New Roman"/>
                      <w:sz w:val="24"/>
                      <w:szCs w:val="24"/>
                      <w:lang w:eastAsia="tr-TR"/>
                    </w:rPr>
                    <w:t>(1) 24/11/1994 tarihli ve 4046 sayılı Özelleştirme Uygulamaları Hakkında Kanunun 22 </w:t>
                  </w:r>
                  <w:proofErr w:type="spellStart"/>
                  <w:r w:rsidRPr="0093298E">
                    <w:rPr>
                      <w:rFonts w:ascii="Times New Roman" w:eastAsia="Times New Roman" w:hAnsi="Times New Roman" w:cs="Times New Roman"/>
                      <w:sz w:val="24"/>
                      <w:szCs w:val="24"/>
                      <w:lang w:eastAsia="tr-TR"/>
                    </w:rPr>
                    <w:t>ncimaddesi</w:t>
                  </w:r>
                  <w:proofErr w:type="spellEnd"/>
                  <w:r w:rsidRPr="0093298E">
                    <w:rPr>
                      <w:rFonts w:ascii="Times New Roman" w:eastAsia="Times New Roman" w:hAnsi="Times New Roman" w:cs="Times New Roman"/>
                      <w:sz w:val="24"/>
                      <w:szCs w:val="24"/>
                      <w:lang w:eastAsia="tr-TR"/>
                    </w:rPr>
                    <w:t xml:space="preserve"> uyarınca ilk defa yapılan atamalarda bu Yönetmeliğin görevde yükselme ve unvan değişikliğine dair hükümleri uygulanmaz.</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BEŞİNCİ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Değiştirmelere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değiştirmeye tabi kadrolar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26  - </w:t>
                  </w:r>
                  <w:r w:rsidRPr="0093298E">
                    <w:rPr>
                      <w:rFonts w:ascii="Times New Roman" w:eastAsia="Times New Roman" w:hAnsi="Times New Roman" w:cs="Times New Roman"/>
                      <w:sz w:val="24"/>
                      <w:szCs w:val="24"/>
                      <w:lang w:eastAsia="tr-TR"/>
                    </w:rPr>
                    <w:t>(1) İl millî eğitim müdür yardımcısı, ilçe millî eğitim müdürü ve il/ilçe millî eğitim şube müdürü kadrolarında asaleten görev yapmakta olanlar, bu Yönetmelik kapsamında yapılacak bölge hizmetine bağlı yer değiştirmeye tabi tutulurlar.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bölgeleri</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27 -</w:t>
                  </w:r>
                  <w:r w:rsidRPr="0093298E">
                    <w:rPr>
                      <w:rFonts w:ascii="Times New Roman" w:eastAsia="Times New Roman" w:hAnsi="Times New Roman" w:cs="Times New Roman"/>
                      <w:sz w:val="24"/>
                      <w:szCs w:val="24"/>
                      <w:lang w:eastAsia="tr-TR"/>
                    </w:rPr>
                    <w:t> (1) Kalkınma Bakanlığının yayınlamış olduğu İllerin ve Bölgelerin </w:t>
                  </w:r>
                  <w:proofErr w:type="spellStart"/>
                  <w:r w:rsidRPr="0093298E">
                    <w:rPr>
                      <w:rFonts w:ascii="Times New Roman" w:eastAsia="Times New Roman" w:hAnsi="Times New Roman" w:cs="Times New Roman"/>
                      <w:sz w:val="24"/>
                      <w:szCs w:val="24"/>
                      <w:lang w:eastAsia="tr-TR"/>
                    </w:rPr>
                    <w:t>Sosyo</w:t>
                  </w:r>
                  <w:proofErr w:type="spellEnd"/>
                  <w:r w:rsidRPr="0093298E">
                    <w:rPr>
                      <w:rFonts w:ascii="Times New Roman" w:eastAsia="Times New Roman" w:hAnsi="Times New Roman" w:cs="Times New Roman"/>
                      <w:sz w:val="24"/>
                      <w:szCs w:val="24"/>
                      <w:lang w:eastAsia="tr-TR"/>
                    </w:rPr>
                    <w:t> -Ekonomik Gelişmişlik Sıralaması Araştırması ile İlçelerin </w:t>
                  </w:r>
                  <w:proofErr w:type="spellStart"/>
                  <w:r w:rsidRPr="0093298E">
                    <w:rPr>
                      <w:rFonts w:ascii="Times New Roman" w:eastAsia="Times New Roman" w:hAnsi="Times New Roman" w:cs="Times New Roman"/>
                      <w:sz w:val="24"/>
                      <w:szCs w:val="24"/>
                      <w:lang w:eastAsia="tr-TR"/>
                    </w:rPr>
                    <w:t>Sosyo</w:t>
                  </w:r>
                  <w:proofErr w:type="spellEnd"/>
                  <w:r w:rsidRPr="0093298E">
                    <w:rPr>
                      <w:rFonts w:ascii="Times New Roman" w:eastAsia="Times New Roman" w:hAnsi="Times New Roman" w:cs="Times New Roman"/>
                      <w:sz w:val="24"/>
                      <w:szCs w:val="24"/>
                      <w:lang w:eastAsia="tr-TR"/>
                    </w:rPr>
                    <w:t>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süreleri ve puanları</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28 -</w:t>
                  </w:r>
                  <w:r w:rsidRPr="0093298E">
                    <w:rPr>
                      <w:rFonts w:ascii="Times New Roman" w:eastAsia="Times New Roman" w:hAnsi="Times New Roman" w:cs="Times New Roman"/>
                      <w:sz w:val="24"/>
                      <w:szCs w:val="24"/>
                      <w:lang w:eastAsia="tr-TR"/>
                    </w:rPr>
                    <w:t> (1) Yöneticilerin bölge hizmeti süreleri ve puanları aşağıdaki tabloda yer almaktadır.</w:t>
                  </w:r>
                </w:p>
                <w:tbl>
                  <w:tblPr>
                    <w:tblW w:w="8505" w:type="dxa"/>
                    <w:tblCellSpacing w:w="0" w:type="dxa"/>
                    <w:tblCellMar>
                      <w:left w:w="0" w:type="dxa"/>
                      <w:right w:w="0" w:type="dxa"/>
                    </w:tblCellMar>
                    <w:tblLook w:val="04A0"/>
                  </w:tblPr>
                  <w:tblGrid>
                    <w:gridCol w:w="2625"/>
                    <w:gridCol w:w="2370"/>
                    <w:gridCol w:w="3510"/>
                  </w:tblGrid>
                  <w:tr w:rsidR="0093298E" w:rsidRPr="0093298E" w:rsidTr="0093298E">
                    <w:trPr>
                      <w:tblCellSpacing w:w="0" w:type="dxa"/>
                    </w:trPr>
                    <w:tc>
                      <w:tcPr>
                        <w:tcW w:w="2625" w:type="dxa"/>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Bölgesi</w:t>
                        </w:r>
                        <w:r w:rsidRPr="0093298E">
                          <w:rPr>
                            <w:rFonts w:ascii="Times New Roman" w:eastAsia="Times New Roman" w:hAnsi="Times New Roman" w:cs="Times New Roman"/>
                            <w:sz w:val="24"/>
                            <w:szCs w:val="24"/>
                            <w:lang w:eastAsia="tr-TR"/>
                          </w:rPr>
                          <w:t xml:space="preserve"> </w:t>
                        </w:r>
                      </w:p>
                    </w:tc>
                    <w:tc>
                      <w:tcPr>
                        <w:tcW w:w="0" w:type="auto"/>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Süresi (Yıl)</w:t>
                        </w:r>
                        <w:r w:rsidRPr="0093298E">
                          <w:rPr>
                            <w:rFonts w:ascii="Times New Roman" w:eastAsia="Times New Roman" w:hAnsi="Times New Roman" w:cs="Times New Roman"/>
                            <w:sz w:val="24"/>
                            <w:szCs w:val="24"/>
                            <w:lang w:eastAsia="tr-TR"/>
                          </w:rPr>
                          <w:t xml:space="preserve"> </w:t>
                        </w:r>
                      </w:p>
                    </w:tc>
                    <w:tc>
                      <w:tcPr>
                        <w:tcW w:w="3510" w:type="dxa"/>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Puanı (Yıl)</w:t>
                        </w:r>
                        <w:r w:rsidRPr="0093298E">
                          <w:rPr>
                            <w:rFonts w:ascii="Times New Roman" w:eastAsia="Times New Roman" w:hAnsi="Times New Roman" w:cs="Times New Roman"/>
                            <w:sz w:val="24"/>
                            <w:szCs w:val="24"/>
                            <w:lang w:eastAsia="tr-TR"/>
                          </w:rPr>
                          <w:t xml:space="preserve"> </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14,4</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12</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10,8</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9,6</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1</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w:t>
                        </w:r>
                      </w:p>
                    </w:tc>
                  </w:tr>
                </w:tbl>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Bölge hizmeti süresinin hesabında Devlet Memurlarının Yer Değiştirme Suretiyle Atanmalarına İlişkin Yönetmeliğin 22 </w:t>
                  </w:r>
                  <w:proofErr w:type="spellStart"/>
                  <w:r w:rsidRPr="0093298E">
                    <w:rPr>
                      <w:rFonts w:ascii="Times New Roman" w:eastAsia="Times New Roman" w:hAnsi="Times New Roman" w:cs="Times New Roman"/>
                      <w:sz w:val="24"/>
                      <w:szCs w:val="24"/>
                      <w:lang w:eastAsia="tr-TR"/>
                    </w:rPr>
                    <w:t>nci</w:t>
                  </w:r>
                  <w:proofErr w:type="spellEnd"/>
                  <w:r w:rsidRPr="0093298E">
                    <w:rPr>
                      <w:rFonts w:ascii="Times New Roman" w:eastAsia="Times New Roman" w:hAnsi="Times New Roman" w:cs="Times New Roman"/>
                      <w:sz w:val="24"/>
                      <w:szCs w:val="24"/>
                      <w:lang w:eastAsia="tr-TR"/>
                    </w:rPr>
                    <w:t> maddesi uygulanır.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29 -</w:t>
                  </w:r>
                  <w:r w:rsidRPr="0093298E">
                    <w:rPr>
                      <w:rFonts w:ascii="Times New Roman" w:eastAsia="Times New Roman" w:hAnsi="Times New Roman" w:cs="Times New Roman"/>
                      <w:sz w:val="24"/>
                      <w:szCs w:val="24"/>
                      <w:lang w:eastAsia="tr-TR"/>
                    </w:rPr>
                    <w:t>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Bölge hizmetine bağlı yer değiştirmelerde halen bulundukları kadronun yanı sıra;</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İl millî eğitim müdür yardımcıları ilçe millî eğitim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İlçe millî eğitim müdürleri il millî eğitim müdür yardımcısı,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İl millî eğitim şube müdürleri ilçe millî eğitim şube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İlçe millî eğim şube müdürleri il millî eğitim şube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kadrolarına atanmak için de tercihte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Bölge hizmetine bağlı yer değiştirmeler, yöneticilerin tercihleri ve yer değiştirmeye esas puan üstünlüğüne göre gerçekleştirilir. Yer</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değiştirmeye esas puanın hesabında bir aydan az hizmet süreleri dikkate alınmaz. Yer değiştirmeye</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esas puanın hesabında 31 Mayıs tarihi esas alınır ve puanların eşitliği hâlinde sırasıyla yöneticilikteki hizmet süresi ile Bakanlık bünyesinde geçen memuriyetteki toplam hizmet süresi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ALTINCI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Mazerete, İsteğe ve Soruşturmaya Bağlı Yer Değiştirmelere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D65B63">
                    <w:rPr>
                      <w:rFonts w:ascii="Times New Roman" w:eastAsia="Times New Roman" w:hAnsi="Times New Roman" w:cs="Times New Roman"/>
                      <w:b/>
                      <w:bCs/>
                      <w:sz w:val="24"/>
                      <w:szCs w:val="24"/>
                      <w:highlight w:val="green"/>
                      <w:lang w:eastAsia="tr-TR"/>
                    </w:rPr>
                    <w:t>Mazerete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30 - </w:t>
                  </w:r>
                  <w:r w:rsidRPr="0093298E">
                    <w:rPr>
                      <w:rFonts w:ascii="Times New Roman" w:eastAsia="Times New Roman" w:hAnsi="Times New Roman" w:cs="Times New Roman"/>
                      <w:sz w:val="24"/>
                      <w:szCs w:val="24"/>
                      <w:lang w:eastAsia="tr-TR"/>
                    </w:rPr>
                    <w:t>(1) Yöneticilerin yer değiştirmeleri, sağlık ve eş durumu mazeretlerini belgelendirmeleri hâlinde istekleri üzerine bölge hizmeti süreleri tamamlanmadan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Görev yapmakta oldukları ilde kendisinin, eşinin veya çocuklarından birinin tedavisinin mümkün olmadığını Sağlık Bakanlığına bağlı eğitim ve araştırma hastanelerinden veya üniversite hastanelerinden son altı ay içinde alacakları sağlık kurulu raporu ile belgelendiren yöneticiler, sağlık mazeretine dayalı yer değiştirme talebinde bulunabilirler. Görev yaptığı il dışında tedavisinin mümkün olmadığını Sağlık Bakanlığına bağlı eğitim ve araştırma hastanelerinden veya üniversite hastanelerinden son altı ay içinde alacakları sağlık kurulu raporu ile belgelendiren yöneticiler ise sağlık mazeretine dayalı olarak yerinde bırakılma talebinde bulunabilirler. </w:t>
                  </w:r>
                  <w:r w:rsidRPr="00986C28">
                    <w:rPr>
                      <w:rFonts w:ascii="Times New Roman" w:eastAsia="Times New Roman" w:hAnsi="Times New Roman" w:cs="Times New Roman"/>
                      <w:sz w:val="24"/>
                      <w:szCs w:val="24"/>
                      <w:highlight w:val="green"/>
                      <w:lang w:eastAsia="tr-TR"/>
                    </w:rPr>
                    <w:t>Bakanlık, bu fıkraya göre ibraz edilen raporları değerlendirerek sağlık mazeretini kabul ettiği yöneticilerin yerinde bırakılmasına ya da tedavisinin yapılabileceği bir sağlık kurum veya kuruluşunun bulunduğu veya sağlığının olumsuz etkilenmeyeceği, öncelikle aynı veya sırasıyla üst hizmet bölgesine atanmasına karar verir.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Eş durumuna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Her iki eşin de bölge hizmetine bağlı yer değiştirmeye tabi yönetici olması hâlinde ast durumunda olanın görev yeri, üst durumda olana bağlı olarak değiştirilir. Eşlerin aynı statüde olmaları hâlinde ise aile birliği alt hizmet bölgesinde sağlanır.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Eşlerden birinin diğer kamu kurum ve kuruluşlarında görev yapıyor olması hâlinde, ilgili kurumla koordinasyon sağlanarak ast durumunda olanın görev yeri, üst durumda olana bağlı olarak değiştirilir. Eşlerin aynı statüde olmaları hâlinde ise aile birliği, bu Yönetmeliğe göre alt hizmet bölgesi olan yerde sağlanır.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Mazeret durumuna bağlı görev yeri değiştirilen ya da yerinde bırakılan yöneticiler, her yıl Mayıs ayında mazeret durumlarının devam ettiğini belgelendirirler. İstenilen belgeyi süresi içinde ibraz etmeyenler ile mazereti ortadan kalkanlardan geldikleri bölgede hizmet süresini tamamlamış olanlar ile yerinde bırakılanlar 29 uncu maddeye göre bölge hizmetine bağlı yer değiştirmeye tabi tutulurlar. Geldikleri bölgede bölge hizmeti eksik olanların ise öncelikle bölge hizmetleri tamamlattırılır.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(5) Mazeret durumuna bağlı görev yeri değiştirilenler ile yerinde bırakılanlardan mazeret belgelerinin gerçek dışı düzenlendiği tespit edilenlerin atamaları veya yerlerinde bırakılma onayları iptal edilerek, yer değiştirme dönemi beklenilmeksizin bu durumda olan personelin atamaları, bölge hizmetine bağlı yer değiştirmeye tabi olan personel </w:t>
                  </w:r>
                  <w:r w:rsidRPr="0093298E">
                    <w:rPr>
                      <w:rFonts w:ascii="Times New Roman" w:eastAsia="Times New Roman" w:hAnsi="Times New Roman" w:cs="Times New Roman"/>
                      <w:sz w:val="24"/>
                      <w:szCs w:val="24"/>
                      <w:lang w:eastAsia="tr-TR"/>
                    </w:rPr>
                    <w:lastRenderedPageBreak/>
                    <w:t>bakımından bir alt bölgeye, diğer personel bakımından ise Bakanlıkça uygun görülen bir yere gerçekleştirilir. Ayrıca, bu kişiler hakkında idari soruşturma açılır ve Cumhuriyet savcılıklarına suç duyurusunda bulunulur.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Yöneticilerin isteğe bağlı yer değiştirmeleri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31 -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 maddeye göre isteğe bağlı yer değiştirme talebinde bulunanlar, Bakanlıkça belirlenen ve durumlarına uygun kadrolar arasından en fazla on tercihte bulunurlar.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İsteğe bağlı yer değiştirme talebinde bulunan yöneticilerin atamaları, Temmuz ayında tercihleri dikkate alınarak, yer değiştirmeye esas puan üstünlüğüne göre yapılır. Yer değiştirmeye</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esas puanın hesabında 30 Haziran tarihi esas alınır ve puanların eşitliği hâlinde sırasıyla yöneticilikteki hizmet süresi ile Bakanlıkta geçen toplam hizmet süresi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Bakanlığın internet sitesinde duyurulur.</w:t>
                  </w:r>
                </w:p>
                <w:p w:rsidR="0093298E" w:rsidRPr="00B203DF" w:rsidRDefault="0093298E" w:rsidP="0093298E">
                  <w:pPr>
                    <w:spacing w:before="100" w:beforeAutospacing="1" w:after="100" w:afterAutospacing="1" w:line="240" w:lineRule="auto"/>
                    <w:jc w:val="center"/>
                    <w:rPr>
                      <w:rFonts w:ascii="Times New Roman" w:eastAsia="Times New Roman" w:hAnsi="Times New Roman" w:cs="Times New Roman"/>
                      <w:sz w:val="24"/>
                      <w:szCs w:val="24"/>
                      <w:highlight w:val="green"/>
                      <w:lang w:eastAsia="tr-TR"/>
                    </w:rPr>
                  </w:pPr>
                  <w:r w:rsidRPr="00B203DF">
                    <w:rPr>
                      <w:rFonts w:ascii="Times New Roman" w:eastAsia="Times New Roman" w:hAnsi="Times New Roman" w:cs="Times New Roman"/>
                      <w:b/>
                      <w:bCs/>
                      <w:sz w:val="24"/>
                      <w:szCs w:val="24"/>
                      <w:highlight w:val="green"/>
                      <w:lang w:eastAsia="tr-TR"/>
                    </w:rPr>
                    <w:t>YEDİNCİ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Zorunlu Yer Değiştirmeye Tabi Olmayan Personelin Yer Değişikliği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İl içi isteğe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32 -</w:t>
                  </w:r>
                  <w:r w:rsidRPr="0093298E">
                    <w:rPr>
                      <w:rFonts w:ascii="Times New Roman" w:eastAsia="Times New Roman" w:hAnsi="Times New Roman" w:cs="Times New Roman"/>
                      <w:sz w:val="24"/>
                      <w:szCs w:val="24"/>
                      <w:lang w:eastAsia="tr-TR"/>
                    </w:rPr>
                    <w:t> (1) Bölge hizmetine bağlı yer değiştirme yükümlülüğü bulunanlar hariç, bu Yönetmelik kapsamında bulunan personelden bulundukları kurumda 31 Mayıs tarihi itibarıyla kesintisiz en az üç yıl görev yapanlar, yer değiştirmek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ilgili il milli eğitim müdürlüğünce duyurulur.</w:t>
                  </w:r>
                </w:p>
                <w:p w:rsidR="00513F40" w:rsidRPr="0093298E" w:rsidRDefault="00513F40" w:rsidP="0093298E">
                  <w:pPr>
                    <w:spacing w:before="100" w:beforeAutospacing="1" w:after="100" w:afterAutospacing="1" w:line="240" w:lineRule="auto"/>
                    <w:rPr>
                      <w:rFonts w:ascii="Times New Roman" w:eastAsia="Times New Roman" w:hAnsi="Times New Roman" w:cs="Times New Roman"/>
                      <w:sz w:val="24"/>
                      <w:szCs w:val="24"/>
                      <w:lang w:eastAsia="tr-TR"/>
                    </w:rPr>
                  </w:pP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lastRenderedPageBreak/>
                    <w:t>İller arası isteğe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33 -</w:t>
                  </w:r>
                  <w:r w:rsidRPr="0093298E">
                    <w:rPr>
                      <w:rFonts w:ascii="Times New Roman" w:eastAsia="Times New Roman" w:hAnsi="Times New Roman" w:cs="Times New Roman"/>
                      <w:sz w:val="24"/>
                      <w:szCs w:val="24"/>
                      <w:lang w:eastAsia="tr-TR"/>
                    </w:rPr>
                    <w:t> (1) Bölge hizmetine bağlı yer değiştirme yükümlülüğü bulunanlar hariç, bu Yönetmelik kapsamında bulunan personelden bulundukları ilde Bakanlık teşkilatı kadrolarında 30 Haziran tarihi itibarıyla en az beş yıl görev yapanlar, iller arasında, yer değiştirmek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durumunda kura yoluna başvurulur.</w:t>
                  </w:r>
                </w:p>
                <w:p w:rsid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Bakanlıkça duyurulur.</w:t>
                  </w:r>
                </w:p>
                <w:p w:rsidR="007C358F" w:rsidRPr="0093298E" w:rsidRDefault="007C358F"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7C358F">
                    <w:rPr>
                      <w:rFonts w:ascii="Times New Roman" w:eastAsia="Times New Roman" w:hAnsi="Times New Roman" w:cs="Times New Roman"/>
                      <w:sz w:val="24"/>
                      <w:szCs w:val="24"/>
                      <w:highlight w:val="magenta"/>
                      <w:lang w:eastAsia="tr-TR"/>
                    </w:rPr>
                    <w:t>PERSONEL MAZERETİ İLE YER DEĞİŞTİRME</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w:t>
                  </w:r>
                  <w:r w:rsidRPr="007C358F">
                    <w:rPr>
                      <w:rFonts w:ascii="Times New Roman" w:eastAsia="Times New Roman" w:hAnsi="Times New Roman" w:cs="Times New Roman"/>
                      <w:sz w:val="24"/>
                      <w:szCs w:val="24"/>
                      <w:highlight w:val="magenta"/>
                      <w:lang w:eastAsia="tr-TR"/>
                    </w:rPr>
                    <w:t xml:space="preserve">5) İller arası isteğe bağlı yer değiştirme kapsamında bulunan personelin mazerete bağlı yer değiştirme talepleri </w:t>
                  </w:r>
                  <w:r w:rsidRPr="00D65B63">
                    <w:rPr>
                      <w:rFonts w:ascii="Times New Roman" w:eastAsia="Times New Roman" w:hAnsi="Times New Roman" w:cs="Times New Roman"/>
                      <w:sz w:val="24"/>
                      <w:szCs w:val="24"/>
                      <w:highlight w:val="yellow"/>
                      <w:lang w:eastAsia="tr-TR"/>
                    </w:rPr>
                    <w:t>30 uncu madde kapsamında değerlendirilir.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Soruşturmaya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34 -</w:t>
                  </w:r>
                  <w:r w:rsidRPr="0093298E">
                    <w:rPr>
                      <w:rFonts w:ascii="Times New Roman" w:eastAsia="Times New Roman" w:hAnsi="Times New Roman" w:cs="Times New Roman"/>
                      <w:sz w:val="24"/>
                      <w:szCs w:val="24"/>
                      <w:lang w:eastAsia="tr-TR"/>
                    </w:rPr>
                    <w:t> (1) Soruşturma sonucunda o yerde kalmalarında sakınca görülmesi sebebiyle görev yerlerinin değiştirilmesi teklif edilen yöneticiler, bulundukları hizmet bölgesinde başka bir yere ya da alt hizmet bölgelerine; diğer personel ise bulundukları yerden başka bir yere atanırlar.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Birinci fıkraya göre atananlar, yeni görevlerine başladıkları tarihten itibaren dört yıl geçmeden ayrıldıkları yere yeniden atanamazlar.</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SEKİZİNCİ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Çeşitli ve Son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Hüküm bulunmayan haller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MADDE 35 - </w:t>
                  </w:r>
                  <w:r w:rsidRPr="0093298E">
                    <w:rPr>
                      <w:rFonts w:ascii="Times New Roman" w:eastAsia="Times New Roman" w:hAnsi="Times New Roman" w:cs="Times New Roman"/>
                      <w:sz w:val="24"/>
                      <w:szCs w:val="24"/>
                      <w:lang w:eastAsia="tr-TR"/>
                    </w:rPr>
                    <w:t>(1) Bu Yönetmelikte hüküm bulunmayan hallerde, 657 sayılı Devlet Memurları Kanunu ile15/3/1999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Yürürlükten kaldırılan yönetmelikler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MADDE 36 - </w:t>
                  </w:r>
                  <w:r w:rsidRPr="0093298E">
                    <w:rPr>
                      <w:rFonts w:ascii="Times New Roman" w:eastAsia="Times New Roman" w:hAnsi="Times New Roman" w:cs="Times New Roman"/>
                      <w:sz w:val="24"/>
                      <w:szCs w:val="24"/>
                      <w:lang w:eastAsia="tr-TR"/>
                    </w:rPr>
                    <w:t>(1)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Öğrenim durumu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GEÇİCİ MADDE 1 - (1) 18/4/1999 tarihinde görevde bulunan ve aynı tarih itibarıyla iki yıllık veya üç yıllık yükseköğrenim mezunu olanlar, diğer şartlara sahip oldukları takdirde 6 </w:t>
                  </w:r>
                  <w:proofErr w:type="spellStart"/>
                  <w:r w:rsidRPr="0093298E">
                    <w:rPr>
                      <w:rFonts w:ascii="Times New Roman" w:eastAsia="Times New Roman" w:hAnsi="Times New Roman" w:cs="Times New Roman"/>
                      <w:b/>
                      <w:bCs/>
                      <w:sz w:val="24"/>
                      <w:szCs w:val="24"/>
                      <w:lang w:eastAsia="tr-TR"/>
                    </w:rPr>
                    <w:t>ncı</w:t>
                  </w:r>
                  <w:proofErr w:type="spellEnd"/>
                  <w:r w:rsidRPr="0093298E">
                    <w:rPr>
                      <w:rFonts w:ascii="Times New Roman" w:eastAsia="Times New Roman" w:hAnsi="Times New Roman" w:cs="Times New Roman"/>
                      <w:b/>
                      <w:bCs/>
                      <w:sz w:val="24"/>
                      <w:szCs w:val="24"/>
                      <w:lang w:eastAsia="tr-TR"/>
                    </w:rPr>
                    <w:t> maddenin uygulanması bakımından dört yıllık yükseköğrenim mezunu olanlara tanınmış haklardan yararlanırlar.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Daha önceki hizmet süreleri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GEÇİCİ MADDE 2 -</w:t>
                  </w:r>
                  <w:r w:rsidRPr="0093298E">
                    <w:rPr>
                      <w:rFonts w:ascii="Times New Roman" w:eastAsia="Times New Roman" w:hAnsi="Times New Roman" w:cs="Times New Roman"/>
                      <w:sz w:val="24"/>
                      <w:szCs w:val="24"/>
                      <w:lang w:eastAsia="tr-TR"/>
                    </w:rPr>
                    <w:t> (1) Bu Yönetmeliğin yürürlüğe girdiği tarihte görevli oldukları hizmet bölgelerinde bölge hizmeti süresini tamamlamış olan yöneticilerin yer değişiklikleri, bu Yönetmelik hükümlerine göre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Bulundukları hizmet bölgesindeki görev süreleri öngörülen bölge hizmeti süresinden fazla olanların fazla hizmet süreleri, bulundukları hizmet bölgesinde geçmiş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Yürürlük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MADDE 37 -</w:t>
                  </w:r>
                  <w:r w:rsidRPr="0093298E">
                    <w:rPr>
                      <w:rFonts w:ascii="Times New Roman" w:eastAsia="Times New Roman" w:hAnsi="Times New Roman" w:cs="Times New Roman"/>
                      <w:sz w:val="24"/>
                      <w:szCs w:val="24"/>
                      <w:lang w:eastAsia="tr-TR"/>
                    </w:rPr>
                    <w:t> (1) Bu Yönetmelik yayımı tarihinde yürürlüğe girer.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Yürütme</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MADDE 38 -</w:t>
                  </w:r>
                  <w:r w:rsidRPr="0093298E">
                    <w:rPr>
                      <w:rFonts w:ascii="Times New Roman" w:eastAsia="Times New Roman" w:hAnsi="Times New Roman" w:cs="Times New Roman"/>
                      <w:sz w:val="24"/>
                      <w:szCs w:val="24"/>
                      <w:lang w:eastAsia="tr-TR"/>
                    </w:rPr>
                    <w:t> (1) Bu Yönetmelik hükümlerini Milli Eğitim Bakanı yürütür.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3D71A5"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0093298E" w:rsidRPr="0093298E">
                      <w:rPr>
                        <w:rFonts w:ascii="Times New Roman" w:eastAsia="Times New Roman" w:hAnsi="Times New Roman" w:cs="Times New Roman"/>
                        <w:b/>
                        <w:bCs/>
                        <w:color w:val="0000FF"/>
                        <w:sz w:val="24"/>
                        <w:szCs w:val="24"/>
                        <w:u w:val="single"/>
                        <w:lang w:eastAsia="tr-TR"/>
                      </w:rPr>
                      <w:t>Ek-1 Görevde Yükselme Sözlü Sınavı Değerlendirme Formu</w:t>
                    </w:r>
                  </w:hyperlink>
                </w:p>
                <w:p w:rsidR="0093298E" w:rsidRPr="0093298E" w:rsidRDefault="003D71A5"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93298E" w:rsidRPr="0093298E">
                      <w:rPr>
                        <w:rFonts w:ascii="Times New Roman" w:eastAsia="Times New Roman" w:hAnsi="Times New Roman" w:cs="Times New Roman"/>
                        <w:b/>
                        <w:bCs/>
                        <w:color w:val="0000FF"/>
                        <w:sz w:val="24"/>
                        <w:szCs w:val="24"/>
                        <w:u w:val="single"/>
                        <w:lang w:eastAsia="tr-TR"/>
                      </w:rPr>
                      <w:t>Ek-2 Performans ve Yeterlik Değerlendirme Formu</w:t>
                    </w:r>
                  </w:hyperlink>
                </w:p>
                <w:p w:rsidR="0093298E" w:rsidRPr="0093298E" w:rsidRDefault="003D71A5"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0093298E" w:rsidRPr="0093298E">
                      <w:rPr>
                        <w:rFonts w:ascii="Times New Roman" w:eastAsia="Times New Roman" w:hAnsi="Times New Roman" w:cs="Times New Roman"/>
                        <w:b/>
                        <w:bCs/>
                        <w:color w:val="0000FF"/>
                        <w:sz w:val="24"/>
                        <w:szCs w:val="24"/>
                        <w:u w:val="single"/>
                        <w:lang w:eastAsia="tr-TR"/>
                      </w:rPr>
                      <w:t>Ek-3 Hizmet Bölgeleri Çizelgesi</w:t>
                    </w:r>
                  </w:hyperlink>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tc>
            </w:tr>
            <w:tr w:rsidR="0093298E" w:rsidRPr="0093298E">
              <w:trPr>
                <w:trHeight w:val="480"/>
                <w:jc w:val="center"/>
              </w:trPr>
              <w:tc>
                <w:tcPr>
                  <w:tcW w:w="8789" w:type="dxa"/>
                  <w:gridSpan w:val="3"/>
                  <w:vAlign w:val="center"/>
                  <w:hideMark/>
                </w:tcPr>
                <w:p w:rsidR="0093298E" w:rsidRPr="0093298E" w:rsidRDefault="0093298E" w:rsidP="0093298E">
                  <w:pPr>
                    <w:spacing w:after="0"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 </w:t>
                  </w:r>
                </w:p>
              </w:tc>
            </w:tr>
          </w:tbl>
          <w:p w:rsidR="0093298E" w:rsidRPr="0093298E" w:rsidRDefault="0093298E" w:rsidP="0093298E">
            <w:pPr>
              <w:spacing w:after="0" w:line="240" w:lineRule="auto"/>
              <w:jc w:val="center"/>
              <w:rPr>
                <w:rFonts w:ascii="Times New Roman" w:eastAsia="Times New Roman" w:hAnsi="Times New Roman" w:cs="Times New Roman"/>
                <w:sz w:val="24"/>
                <w:szCs w:val="24"/>
                <w:lang w:eastAsia="tr-TR"/>
              </w:rPr>
            </w:pPr>
          </w:p>
        </w:tc>
      </w:tr>
    </w:tbl>
    <w:p w:rsidR="0093298E" w:rsidRPr="0093298E" w:rsidRDefault="0093298E" w:rsidP="0093298E">
      <w:pPr>
        <w:spacing w:after="0" w:line="240" w:lineRule="auto"/>
        <w:jc w:val="center"/>
        <w:rPr>
          <w:rFonts w:ascii="Times New Roman" w:eastAsia="Times New Roman" w:hAnsi="Times New Roman" w:cs="Times New Roman"/>
          <w:sz w:val="24"/>
          <w:szCs w:val="24"/>
          <w:lang w:eastAsia="tr-TR"/>
        </w:rPr>
      </w:pPr>
    </w:p>
    <w:p w:rsidR="00B0710C" w:rsidRDefault="00B0710C"/>
    <w:sectPr w:rsidR="00B0710C" w:rsidSect="00B07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98E"/>
    <w:rsid w:val="003D71A5"/>
    <w:rsid w:val="00477C10"/>
    <w:rsid w:val="00513F40"/>
    <w:rsid w:val="005D2F3C"/>
    <w:rsid w:val="006A4323"/>
    <w:rsid w:val="007C358F"/>
    <w:rsid w:val="008E647E"/>
    <w:rsid w:val="0093298E"/>
    <w:rsid w:val="00986C28"/>
    <w:rsid w:val="009F08B7"/>
    <w:rsid w:val="00B0710C"/>
    <w:rsid w:val="00B203DF"/>
    <w:rsid w:val="00D65B63"/>
    <w:rsid w:val="00E100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298E"/>
    <w:rPr>
      <w:color w:val="0000FF"/>
      <w:u w:val="single"/>
    </w:rPr>
  </w:style>
  <w:style w:type="paragraph" w:styleId="NormalWeb">
    <w:name w:val="Normal (Web)"/>
    <w:basedOn w:val="Normal"/>
    <w:uiPriority w:val="99"/>
    <w:unhideWhenUsed/>
    <w:rsid w:val="009329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298E"/>
    <w:rPr>
      <w:b/>
      <w:bCs/>
    </w:rPr>
  </w:style>
</w:styles>
</file>

<file path=word/webSettings.xml><?xml version="1.0" encoding="utf-8"?>
<w:webSettings xmlns:r="http://schemas.openxmlformats.org/officeDocument/2006/relationships" xmlns:w="http://schemas.openxmlformats.org/wordprocessingml/2006/main">
  <w:divs>
    <w:div w:id="671103418">
      <w:bodyDiv w:val="1"/>
      <w:marLeft w:val="0"/>
      <w:marRight w:val="0"/>
      <w:marTop w:val="0"/>
      <w:marBottom w:val="0"/>
      <w:divBdr>
        <w:top w:val="none" w:sz="0" w:space="0" w:color="auto"/>
        <w:left w:val="none" w:sz="0" w:space="0" w:color="auto"/>
        <w:bottom w:val="none" w:sz="0" w:space="0" w:color="auto"/>
        <w:right w:val="none" w:sz="0" w:space="0" w:color="auto"/>
      </w:divBdr>
      <w:divsChild>
        <w:div w:id="1675956963">
          <w:marLeft w:val="0"/>
          <w:marRight w:val="0"/>
          <w:marTop w:val="0"/>
          <w:marBottom w:val="0"/>
          <w:divBdr>
            <w:top w:val="none" w:sz="0" w:space="0" w:color="auto"/>
            <w:left w:val="none" w:sz="0" w:space="0" w:color="auto"/>
            <w:bottom w:val="none" w:sz="0" w:space="0" w:color="auto"/>
            <w:right w:val="none" w:sz="0" w:space="0" w:color="auto"/>
          </w:divBdr>
          <w:divsChild>
            <w:div w:id="1746494280">
              <w:marLeft w:val="0"/>
              <w:marRight w:val="0"/>
              <w:marTop w:val="0"/>
              <w:marBottom w:val="0"/>
              <w:divBdr>
                <w:top w:val="none" w:sz="0" w:space="0" w:color="auto"/>
                <w:left w:val="none" w:sz="0" w:space="0" w:color="auto"/>
                <w:bottom w:val="none" w:sz="0" w:space="0" w:color="auto"/>
                <w:right w:val="none" w:sz="0" w:space="0" w:color="auto"/>
              </w:divBdr>
              <w:divsChild>
                <w:div w:id="1202865116">
                  <w:marLeft w:val="0"/>
                  <w:marRight w:val="0"/>
                  <w:marTop w:val="0"/>
                  <w:marBottom w:val="0"/>
                  <w:divBdr>
                    <w:top w:val="none" w:sz="0" w:space="0" w:color="auto"/>
                    <w:left w:val="none" w:sz="0" w:space="0" w:color="auto"/>
                    <w:bottom w:val="none" w:sz="0" w:space="0" w:color="auto"/>
                    <w:right w:val="none" w:sz="0" w:space="0" w:color="auto"/>
                  </w:divBdr>
                </w:div>
                <w:div w:id="2034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zuat.meb.gov.tr/html/persgorunvanatam/20131012-46-3.doc" TargetMode="External"/><Relationship Id="rId5" Type="http://schemas.openxmlformats.org/officeDocument/2006/relationships/hyperlink" Target="http://mevzuat.meb.gov.tr/html/persgorunvanatam/20131012-46-2.xlsx" TargetMode="External"/><Relationship Id="rId4" Type="http://schemas.openxmlformats.org/officeDocument/2006/relationships/hyperlink" Target="http://mevzuat.meb.gov.tr/html/persgorunvanatam/20131012-46-1.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5764</Words>
  <Characters>32855</Characters>
  <Application>Microsoft Office Word</Application>
  <DocSecurity>0</DocSecurity>
  <Lines>273</Lines>
  <Paragraphs>77</Paragraphs>
  <ScaleCrop>false</ScaleCrop>
  <Company>ncy</Company>
  <LinksUpToDate>false</LinksUpToDate>
  <CharactersWithSpaces>38542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kenan</cp:lastModifiedBy>
  <cp:revision>2</cp:revision>
  <dcterms:created xsi:type="dcterms:W3CDTF">2015-05-07T12:35:00Z</dcterms:created>
  <dcterms:modified xsi:type="dcterms:W3CDTF">2015-05-07T12:35:00Z</dcterms:modified>
</cp:coreProperties>
</file>