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C6" w:rsidRDefault="005B29C6" w:rsidP="005B29C6">
      <w:pPr>
        <w:spacing w:line="270" w:lineRule="atLeast"/>
        <w:jc w:val="center"/>
        <w:rPr>
          <w:b/>
          <w:bCs/>
        </w:rPr>
      </w:pPr>
      <w:r w:rsidRPr="008416CC">
        <w:rPr>
          <w:b/>
        </w:rPr>
        <w:t xml:space="preserve">DİYARBAKIR İLİ </w:t>
      </w:r>
      <w:r w:rsidR="0034613B">
        <w:rPr>
          <w:b/>
        </w:rPr>
        <w:t>SUR</w:t>
      </w:r>
      <w:r w:rsidRPr="008416CC">
        <w:rPr>
          <w:b/>
        </w:rPr>
        <w:t xml:space="preserve"> İLÇESİ </w:t>
      </w:r>
      <w:r w:rsidR="0034613B">
        <w:rPr>
          <w:b/>
        </w:rPr>
        <w:t>ALİPAŞA İLKOKULU</w:t>
      </w:r>
      <w:r w:rsidRPr="008416CC">
        <w:rPr>
          <w:b/>
        </w:rPr>
        <w:t xml:space="preserve"> BİNASI</w:t>
      </w:r>
      <w:r w:rsidR="0034613B">
        <w:rPr>
          <w:b/>
        </w:rPr>
        <w:t>NDAN</w:t>
      </w:r>
      <w:r w:rsidRPr="008416CC">
        <w:rPr>
          <w:b/>
        </w:rPr>
        <w:t xml:space="preserve"> SÖKÜLEBİLECEK VE YIKIM ENKAZINDAN ÇIKABİLECEK HURDA MALZEMELER KARŞILIĞI YIKTIRILMASI</w:t>
      </w:r>
      <w:r>
        <w:t xml:space="preserve"> </w:t>
      </w:r>
      <w:r w:rsidRPr="00C12EA1">
        <w:rPr>
          <w:b/>
        </w:rPr>
        <w:t>İŞİNE</w:t>
      </w:r>
      <w:r w:rsidRPr="00D44D5E">
        <w:t xml:space="preserve"> </w:t>
      </w:r>
      <w:r w:rsidRPr="00D44D5E">
        <w:rPr>
          <w:b/>
          <w:bCs/>
        </w:rPr>
        <w:t xml:space="preserve">AİT </w:t>
      </w:r>
    </w:p>
    <w:p w:rsidR="005076EC" w:rsidRPr="00205E40" w:rsidRDefault="005C65FF" w:rsidP="00205E40">
      <w:pPr>
        <w:pStyle w:val="ListeParagraf"/>
        <w:jc w:val="center"/>
        <w:rPr>
          <w:b/>
          <w:u w:val="single"/>
        </w:rPr>
      </w:pPr>
      <w:bookmarkStart w:id="0" w:name="_GoBack"/>
      <w:r>
        <w:rPr>
          <w:b/>
          <w:u w:val="single"/>
        </w:rPr>
        <w:t>SÖZLEŞME</w:t>
      </w:r>
      <w:bookmarkEnd w:id="0"/>
    </w:p>
    <w:p w:rsidR="00205E40" w:rsidRPr="005076EC" w:rsidRDefault="00205E40" w:rsidP="00205E40">
      <w:pPr>
        <w:pStyle w:val="ListeParagraf"/>
        <w:jc w:val="center"/>
      </w:pPr>
    </w:p>
    <w:p w:rsidR="005076EC" w:rsidRDefault="005076EC" w:rsidP="005076EC">
      <w:pPr>
        <w:spacing w:after="331" w:line="259" w:lineRule="auto"/>
        <w:ind w:left="0" w:right="0" w:firstLine="0"/>
        <w:jc w:val="left"/>
      </w:pPr>
      <w:r>
        <w:rPr>
          <w:b/>
          <w:u w:val="single" w:color="000000"/>
        </w:rPr>
        <w:t>SÖZLEŞMEYE KONU OLAN İŞ</w:t>
      </w:r>
    </w:p>
    <w:p w:rsidR="005076EC" w:rsidRDefault="0034613B" w:rsidP="003C25B6">
      <w:pPr>
        <w:spacing w:after="229"/>
        <w:ind w:left="0" w:right="0" w:firstLine="786"/>
      </w:pPr>
      <w:r>
        <w:t xml:space="preserve">Diyarbakır İli Sur </w:t>
      </w:r>
      <w:r w:rsidR="005B29C6">
        <w:t xml:space="preserve"> İlçesi </w:t>
      </w:r>
      <w:r>
        <w:t>Alipaşa Mahallesi 90023 Ada 1</w:t>
      </w:r>
      <w:r w:rsidR="005B29C6">
        <w:t xml:space="preserve"> Nolu Parselde ye alan </w:t>
      </w:r>
      <w:r>
        <w:t xml:space="preserve">Alipaşa İlkokulu’ndan </w:t>
      </w:r>
      <w:r w:rsidR="005B29C6">
        <w:t xml:space="preserve"> </w:t>
      </w:r>
      <w:r w:rsidR="005B29C6" w:rsidRPr="00286DC0">
        <w:t>sökülebilecek ve yıkım enkazından çıkabilecek hurda malzemeler karşılığı yıktırılması işi</w:t>
      </w:r>
      <w:r w:rsidR="005B29C6">
        <w:t xml:space="preserve"> </w:t>
      </w:r>
      <w:r>
        <w:t>Bundan sonra; SUR</w:t>
      </w:r>
      <w:r w:rsidR="003C25B6">
        <w:t xml:space="preserve"> İLÇE MİLLİ EĞİTİM MÜDÜRLÜĞÜ</w:t>
      </w:r>
      <w:r w:rsidR="003C25B6" w:rsidRPr="00D44D5E">
        <w:t xml:space="preserve"> </w:t>
      </w:r>
      <w:r w:rsidR="003C25B6">
        <w:t xml:space="preserve"> </w:t>
      </w:r>
      <w:r w:rsidR="005076EC">
        <w:rPr>
          <w:b/>
        </w:rPr>
        <w:t xml:space="preserve">İDARE, </w:t>
      </w:r>
      <w:r w:rsidR="005076EC">
        <w:t xml:space="preserve">İhale üzerinde kalan ve sözleşme imzalanan gerçek ya da tüzel kişi ise </w:t>
      </w:r>
      <w:r w:rsidR="005076EC">
        <w:rPr>
          <w:b/>
        </w:rPr>
        <w:t xml:space="preserve">YÜKLENİCİ </w:t>
      </w:r>
      <w:r w:rsidR="005076EC">
        <w:t xml:space="preserve">olarak anılır. </w:t>
      </w:r>
    </w:p>
    <w:p w:rsidR="005076EC" w:rsidRDefault="005076EC" w:rsidP="005076EC">
      <w:pPr>
        <w:spacing w:after="3" w:line="270" w:lineRule="auto"/>
        <w:ind w:left="68" w:right="0"/>
      </w:pPr>
      <w:r>
        <w:rPr>
          <w:b/>
        </w:rPr>
        <w:t xml:space="preserve">Madde 1 : </w:t>
      </w:r>
    </w:p>
    <w:p w:rsidR="005076EC" w:rsidRDefault="005076EC" w:rsidP="005076EC">
      <w:pPr>
        <w:ind w:left="-4" w:right="0"/>
      </w:pPr>
      <w:r>
        <w:t xml:space="preserve">İdareye ilişkin bilgiler : </w:t>
      </w:r>
    </w:p>
    <w:p w:rsidR="003C25B6" w:rsidRDefault="005076EC" w:rsidP="003C25B6">
      <w:pPr>
        <w:ind w:right="0"/>
      </w:pPr>
      <w:r>
        <w:t xml:space="preserve">Adı </w:t>
      </w:r>
      <w:r>
        <w:tab/>
        <w:t>:</w:t>
      </w:r>
      <w:r w:rsidR="00A87F3C">
        <w:t xml:space="preserve"> </w:t>
      </w:r>
      <w:r w:rsidR="0034613B">
        <w:t>SUR</w:t>
      </w:r>
      <w:r w:rsidR="003C25B6">
        <w:t xml:space="preserve"> İLÇE MİLLİ EĞİTİM MÜDÜRLÜĞÜ</w:t>
      </w:r>
      <w:r w:rsidR="003C25B6" w:rsidRPr="00D44D5E">
        <w:t xml:space="preserve"> </w:t>
      </w:r>
    </w:p>
    <w:p w:rsidR="00A87F3C" w:rsidRDefault="005076EC" w:rsidP="003C25B6">
      <w:pPr>
        <w:ind w:right="0"/>
      </w:pPr>
      <w:r>
        <w:t xml:space="preserve">Adresi </w:t>
      </w:r>
      <w:r>
        <w:tab/>
        <w:t xml:space="preserve">: </w:t>
      </w:r>
      <w:r w:rsidR="0034613B">
        <w:t>Sur Kaymakamlığı İlçe Milli Eğitim Müdürlüğü İnönü Cad.Şeran Plaza Kat:2, NO:19 SUR/</w:t>
      </w:r>
      <w:r w:rsidR="00A87F3C">
        <w:t xml:space="preserve"> DİYARBAKIR </w:t>
      </w:r>
    </w:p>
    <w:p w:rsidR="005076EC" w:rsidRDefault="0034613B" w:rsidP="005076EC">
      <w:pPr>
        <w:spacing w:after="0" w:line="259" w:lineRule="auto"/>
        <w:ind w:left="0" w:right="0" w:firstLine="0"/>
        <w:jc w:val="left"/>
      </w:pPr>
      <w:r>
        <w:t>Telefon numarası : 0 412 224 02</w:t>
      </w:r>
      <w:r w:rsidR="00487829">
        <w:t xml:space="preserve"> </w:t>
      </w:r>
      <w:r>
        <w:t>52</w:t>
      </w:r>
    </w:p>
    <w:p w:rsidR="00A87F3C" w:rsidRDefault="00A87F3C" w:rsidP="005076EC">
      <w:pPr>
        <w:spacing w:after="0" w:line="259" w:lineRule="auto"/>
        <w:ind w:left="0" w:right="0" w:firstLine="0"/>
        <w:jc w:val="left"/>
      </w:pPr>
    </w:p>
    <w:p w:rsidR="005076EC" w:rsidRDefault="005076EC" w:rsidP="005076EC">
      <w:pPr>
        <w:spacing w:after="3" w:line="270" w:lineRule="auto"/>
        <w:ind w:left="68" w:right="0"/>
      </w:pPr>
      <w:r>
        <w:rPr>
          <w:b/>
        </w:rPr>
        <w:t xml:space="preserve">Madde 2 : </w:t>
      </w:r>
    </w:p>
    <w:p w:rsidR="00A87F3C" w:rsidRDefault="005076EC" w:rsidP="00260877">
      <w:pPr>
        <w:ind w:left="-4" w:right="0"/>
      </w:pPr>
      <w:r>
        <w:t xml:space="preserve">Yükleniciye ilişkin </w:t>
      </w:r>
      <w:r w:rsidR="00260877">
        <w:t>bilgiler</w:t>
      </w:r>
      <w:r>
        <w:t xml:space="preserve"> : </w:t>
      </w:r>
    </w:p>
    <w:p w:rsidR="005076EC" w:rsidRDefault="005076EC" w:rsidP="00260877">
      <w:pPr>
        <w:ind w:left="-4" w:right="0"/>
      </w:pPr>
      <w:r>
        <w:t>a)</w:t>
      </w:r>
      <w:r>
        <w:rPr>
          <w:rFonts w:ascii="Arial" w:eastAsia="Arial" w:hAnsi="Arial" w:cs="Arial"/>
        </w:rPr>
        <w:t xml:space="preserve"> </w:t>
      </w:r>
      <w:r>
        <w:t xml:space="preserve">Adı </w:t>
      </w:r>
      <w:r w:rsidR="00260877">
        <w:t xml:space="preserve">                                 :  </w:t>
      </w:r>
    </w:p>
    <w:p w:rsidR="005076EC" w:rsidRDefault="005076EC" w:rsidP="005076EC">
      <w:pPr>
        <w:tabs>
          <w:tab w:val="center" w:pos="3852"/>
        </w:tabs>
        <w:ind w:left="-14" w:right="0" w:firstLine="0"/>
        <w:jc w:val="left"/>
      </w:pPr>
      <w:r>
        <w:t>b)</w:t>
      </w:r>
      <w:r>
        <w:rPr>
          <w:rFonts w:ascii="Arial" w:eastAsia="Arial" w:hAnsi="Arial" w:cs="Arial"/>
        </w:rPr>
        <w:t xml:space="preserve"> </w:t>
      </w:r>
      <w:r>
        <w:t>Adre</w:t>
      </w:r>
      <w:r w:rsidR="00260877">
        <w:t xml:space="preserve">si                             : </w:t>
      </w:r>
      <w:r w:rsidR="00AF49B3">
        <w:t xml:space="preserve">           </w:t>
      </w:r>
      <w:r w:rsidR="00D62B45">
        <w:t xml:space="preserve">         .                     </w:t>
      </w:r>
      <w:r w:rsidR="00D61A77">
        <w:t xml:space="preserve">                        </w:t>
      </w:r>
    </w:p>
    <w:p w:rsidR="005076EC" w:rsidRDefault="00DD4BFA" w:rsidP="005076EC">
      <w:pPr>
        <w:ind w:left="-4" w:right="0"/>
      </w:pPr>
      <w:r>
        <w:t>c</w:t>
      </w:r>
      <w:r w:rsidR="005076EC">
        <w:t>) Telefon numarası</w:t>
      </w:r>
      <w:r w:rsidR="00260877">
        <w:t xml:space="preserve">           </w:t>
      </w:r>
      <w:r w:rsidR="005076EC">
        <w:t xml:space="preserve"> : </w:t>
      </w:r>
      <w:r w:rsidR="00260877">
        <w:t xml:space="preserve"> </w:t>
      </w:r>
    </w:p>
    <w:p w:rsidR="00F97C23" w:rsidRDefault="00F97C23" w:rsidP="005076EC">
      <w:pPr>
        <w:spacing w:after="3" w:line="270" w:lineRule="auto"/>
        <w:ind w:left="68" w:right="0"/>
        <w:rPr>
          <w:b/>
        </w:rPr>
      </w:pPr>
    </w:p>
    <w:p w:rsidR="005076EC" w:rsidRDefault="005076EC" w:rsidP="005076EC">
      <w:pPr>
        <w:spacing w:after="3" w:line="270" w:lineRule="auto"/>
        <w:ind w:left="68" w:right="0"/>
      </w:pPr>
      <w:r>
        <w:rPr>
          <w:b/>
        </w:rPr>
        <w:t xml:space="preserve">Madde 3 : </w:t>
      </w:r>
    </w:p>
    <w:p w:rsidR="005076EC" w:rsidRDefault="005076EC" w:rsidP="005076EC">
      <w:pPr>
        <w:spacing w:after="226"/>
        <w:ind w:left="-14" w:right="0" w:firstLine="800"/>
      </w:pPr>
      <w:r>
        <w:t>İhale ile ilgili her türlü izin, ruhsat ve bunlarla ilgili vergi, resmi harçlar ile sözleşme giderleri (</w:t>
      </w:r>
      <w:r w:rsidR="00C632D6">
        <w:t xml:space="preserve">ilan bedeli, </w:t>
      </w:r>
      <w:r>
        <w:t xml:space="preserve">karar pulu, sözleşme pulu, damga vergisi vb.) yükleniciye aittir. </w:t>
      </w:r>
    </w:p>
    <w:p w:rsidR="005076EC" w:rsidRDefault="005076EC" w:rsidP="005076EC">
      <w:pPr>
        <w:spacing w:after="3" w:line="270" w:lineRule="auto"/>
        <w:ind w:left="68" w:right="0"/>
      </w:pPr>
      <w:r>
        <w:rPr>
          <w:b/>
        </w:rPr>
        <w:t xml:space="preserve">Madde 4: </w:t>
      </w:r>
    </w:p>
    <w:p w:rsidR="005076EC" w:rsidRDefault="005076EC" w:rsidP="005076EC">
      <w:pPr>
        <w:spacing w:after="230"/>
        <w:ind w:left="-14" w:right="0" w:firstLine="800"/>
      </w:pPr>
      <w:r>
        <w:t xml:space="preserve">Mücbir sebepler (doğal afet, seferberlik </w:t>
      </w:r>
      <w:r w:rsidR="00A87F3C">
        <w:t xml:space="preserve">vb. </w:t>
      </w:r>
      <w:r>
        <w:t xml:space="preserve">ile yüklenicinin başvurusu sonucu idarenin uygun göreceği durumlar) dışında süre uzatımı verilmeyecektir. </w:t>
      </w:r>
      <w:r w:rsidR="00A87F3C">
        <w:t>İş</w:t>
      </w:r>
      <w:r>
        <w:t xml:space="preserve"> süresinde bitirilmediği takdirde günlük </w:t>
      </w:r>
      <w:r w:rsidR="00D61A77" w:rsidRPr="00487829">
        <w:rPr>
          <w:b/>
        </w:rPr>
        <w:t>50</w:t>
      </w:r>
      <w:r>
        <w:rPr>
          <w:b/>
        </w:rPr>
        <w:t>0,00.-TL. (</w:t>
      </w:r>
      <w:r w:rsidR="00D61A77">
        <w:rPr>
          <w:b/>
        </w:rPr>
        <w:t>Beş</w:t>
      </w:r>
      <w:r>
        <w:rPr>
          <w:b/>
        </w:rPr>
        <w:t xml:space="preserve">yüz) </w:t>
      </w:r>
      <w:r>
        <w:t xml:space="preserve">gecikme cezası uygulanacaktır. </w:t>
      </w:r>
    </w:p>
    <w:p w:rsidR="005076EC" w:rsidRDefault="005076EC" w:rsidP="005076EC">
      <w:pPr>
        <w:spacing w:after="3" w:line="270" w:lineRule="auto"/>
        <w:ind w:left="68" w:right="0"/>
      </w:pPr>
      <w:r>
        <w:rPr>
          <w:b/>
        </w:rPr>
        <w:t xml:space="preserve">Madde 5 : </w:t>
      </w:r>
    </w:p>
    <w:p w:rsidR="005076EC" w:rsidRDefault="005076EC" w:rsidP="005076EC">
      <w:pPr>
        <w:spacing w:after="247"/>
        <w:ind w:left="810" w:right="0"/>
      </w:pPr>
      <w:r>
        <w:t xml:space="preserve">Yüklenici yıkım işini başkasına devredemez. </w:t>
      </w:r>
    </w:p>
    <w:p w:rsidR="005076EC" w:rsidRDefault="005076EC" w:rsidP="005076EC">
      <w:pPr>
        <w:spacing w:after="3" w:line="270" w:lineRule="auto"/>
        <w:ind w:left="68" w:right="0"/>
      </w:pPr>
      <w:r>
        <w:rPr>
          <w:b/>
        </w:rPr>
        <w:t xml:space="preserve">Madde 6 : </w:t>
      </w:r>
    </w:p>
    <w:p w:rsidR="005076EC" w:rsidRDefault="005076EC" w:rsidP="005076EC">
      <w:pPr>
        <w:ind w:left="810" w:right="0"/>
      </w:pPr>
      <w:r>
        <w:t xml:space="preserve">İşin Yapılma yeri, teslim etme şekil ve şartları; </w:t>
      </w:r>
    </w:p>
    <w:p w:rsidR="009B0C38" w:rsidRDefault="009B0C38" w:rsidP="005076EC">
      <w:pPr>
        <w:ind w:left="-14" w:right="0" w:firstLine="800"/>
        <w:rPr>
          <w:bCs/>
        </w:rPr>
      </w:pPr>
      <w:r w:rsidRPr="00D44D5E">
        <w:rPr>
          <w:bCs/>
        </w:rPr>
        <w:t>İhaleyi alan yüklenici Yıkım İhale Sözleşmesinin imzalanmasını müteakip en geç 1</w:t>
      </w:r>
      <w:r>
        <w:rPr>
          <w:bCs/>
        </w:rPr>
        <w:t>0</w:t>
      </w:r>
      <w:r w:rsidRPr="00D44D5E">
        <w:rPr>
          <w:bCs/>
        </w:rPr>
        <w:t xml:space="preserve"> (On) gün içerisinde yıkım ruhsatını ala</w:t>
      </w:r>
      <w:r w:rsidR="00C3304F">
        <w:rPr>
          <w:bCs/>
        </w:rPr>
        <w:t>c</w:t>
      </w:r>
      <w:r>
        <w:rPr>
          <w:bCs/>
        </w:rPr>
        <w:t>ak</w:t>
      </w:r>
      <w:r w:rsidR="005C475F">
        <w:rPr>
          <w:bCs/>
        </w:rPr>
        <w:t>,</w:t>
      </w:r>
      <w:r>
        <w:rPr>
          <w:bCs/>
        </w:rPr>
        <w:t xml:space="preserve"> </w:t>
      </w:r>
      <w:r w:rsidR="00C3304F">
        <w:rPr>
          <w:bCs/>
        </w:rPr>
        <w:t>kesin teminat</w:t>
      </w:r>
      <w:r w:rsidR="005C475F">
        <w:rPr>
          <w:bCs/>
        </w:rPr>
        <w:t xml:space="preserve"> bedeli olan………………………………………tl</w:t>
      </w:r>
      <w:r>
        <w:rPr>
          <w:bCs/>
        </w:rPr>
        <w:t xml:space="preserve"> </w:t>
      </w:r>
      <w:r w:rsidR="00823400">
        <w:rPr>
          <w:bCs/>
        </w:rPr>
        <w:t xml:space="preserve">ilgili hesaba </w:t>
      </w:r>
      <w:r>
        <w:rPr>
          <w:bCs/>
        </w:rPr>
        <w:t>yatıracaktır.</w:t>
      </w:r>
      <w:r w:rsidR="00823400">
        <w:rPr>
          <w:bCs/>
        </w:rPr>
        <w:t xml:space="preserve"> </w:t>
      </w:r>
      <w:r w:rsidR="00E8314C">
        <w:rPr>
          <w:bCs/>
        </w:rPr>
        <w:t>Yüklenicinin y</w:t>
      </w:r>
      <w:r w:rsidRPr="00D44D5E">
        <w:rPr>
          <w:bCs/>
        </w:rPr>
        <w:t>ıkım ruhsatını</w:t>
      </w:r>
      <w:r w:rsidR="00E8314C">
        <w:rPr>
          <w:bCs/>
        </w:rPr>
        <w:t xml:space="preserve"> aldıktan sonra</w:t>
      </w:r>
      <w:r w:rsidR="00460F9B">
        <w:rPr>
          <w:bCs/>
        </w:rPr>
        <w:t>,</w:t>
      </w:r>
      <w:r w:rsidR="00E8314C">
        <w:rPr>
          <w:bCs/>
        </w:rPr>
        <w:t xml:space="preserve"> İdareye ödeyeceği </w:t>
      </w:r>
      <w:r w:rsidR="0034613B">
        <w:rPr>
          <w:b/>
          <w:bCs/>
        </w:rPr>
        <w:t>46.845,62</w:t>
      </w:r>
      <w:r w:rsidR="006A5C23" w:rsidRPr="006A5C23">
        <w:rPr>
          <w:b/>
          <w:bCs/>
        </w:rPr>
        <w:t xml:space="preserve"> (kırküçbin yüzdoksanyedi T.L kırküç Kuruş)</w:t>
      </w:r>
      <w:r w:rsidR="00E8314C" w:rsidRPr="006A5C23">
        <w:rPr>
          <w:b/>
          <w:bCs/>
        </w:rPr>
        <w:t xml:space="preserve"> </w:t>
      </w:r>
      <w:r w:rsidR="00E8314C" w:rsidRPr="005C65FF">
        <w:rPr>
          <w:b/>
          <w:bCs/>
        </w:rPr>
        <w:t>TL</w:t>
      </w:r>
      <w:r w:rsidR="00E8314C">
        <w:rPr>
          <w:bCs/>
        </w:rPr>
        <w:t xml:space="preserve">.lik ihale bedelini </w:t>
      </w:r>
      <w:r w:rsidR="00823400">
        <w:rPr>
          <w:bCs/>
        </w:rPr>
        <w:t>İlgili hesab</w:t>
      </w:r>
      <w:r w:rsidR="00E8314C">
        <w:rPr>
          <w:bCs/>
        </w:rPr>
        <w:t>a yatırdığı</w:t>
      </w:r>
      <w:r w:rsidRPr="00D44D5E">
        <w:rPr>
          <w:bCs/>
        </w:rPr>
        <w:t xml:space="preserve"> tarih itibariyle yer teslimi yapılacak olup, yer tesliminden </w:t>
      </w:r>
      <w:r w:rsidR="00E8314C">
        <w:rPr>
          <w:bCs/>
        </w:rPr>
        <w:t>sonra yu</w:t>
      </w:r>
      <w:r w:rsidRPr="00D44D5E">
        <w:rPr>
          <w:bCs/>
        </w:rPr>
        <w:t>karıda adresi belirtilen binanın yıkım işine başla</w:t>
      </w:r>
      <w:r w:rsidR="00E8314C">
        <w:rPr>
          <w:bCs/>
        </w:rPr>
        <w:t>naca</w:t>
      </w:r>
      <w:r w:rsidR="00707D99">
        <w:rPr>
          <w:bCs/>
        </w:rPr>
        <w:t>k ve yıkım</w:t>
      </w:r>
      <w:r w:rsidRPr="00D44D5E">
        <w:rPr>
          <w:bCs/>
        </w:rPr>
        <w:t xml:space="preserve"> işi </w:t>
      </w:r>
      <w:r w:rsidR="00707D99">
        <w:rPr>
          <w:bCs/>
        </w:rPr>
        <w:t xml:space="preserve"> yüklenici tarafından </w:t>
      </w:r>
      <w:r w:rsidR="008C49EA">
        <w:rPr>
          <w:b/>
          <w:bCs/>
        </w:rPr>
        <w:t>15</w:t>
      </w:r>
      <w:r w:rsidRPr="001364C4">
        <w:rPr>
          <w:b/>
          <w:bCs/>
        </w:rPr>
        <w:t xml:space="preserve"> (</w:t>
      </w:r>
      <w:r w:rsidR="008C49EA">
        <w:rPr>
          <w:b/>
          <w:bCs/>
        </w:rPr>
        <w:t>onbeş</w:t>
      </w:r>
      <w:r w:rsidRPr="001364C4">
        <w:rPr>
          <w:b/>
          <w:bCs/>
        </w:rPr>
        <w:t>) günlük süre</w:t>
      </w:r>
      <w:r w:rsidRPr="00D44D5E">
        <w:rPr>
          <w:bCs/>
        </w:rPr>
        <w:t xml:space="preserve"> içerisinde tamamla</w:t>
      </w:r>
      <w:r w:rsidR="00707D99">
        <w:rPr>
          <w:bCs/>
        </w:rPr>
        <w:t>nacaktır.</w:t>
      </w:r>
      <w:r w:rsidRPr="00D44D5E">
        <w:rPr>
          <w:bCs/>
        </w:rPr>
        <w:t xml:space="preserve"> </w:t>
      </w:r>
    </w:p>
    <w:p w:rsidR="005076EC" w:rsidRDefault="005076EC" w:rsidP="005076EC">
      <w:pPr>
        <w:ind w:left="-14" w:right="0" w:firstLine="800"/>
      </w:pPr>
      <w:r>
        <w:rPr>
          <w:b/>
        </w:rPr>
        <w:lastRenderedPageBreak/>
        <w:t xml:space="preserve"> </w:t>
      </w:r>
      <w:r>
        <w:t>Bu şartlardan her hangi birine uyulmadığı takdirde ihale fesih edilerek</w:t>
      </w:r>
      <w:r w:rsidR="009B0C38">
        <w:t xml:space="preserve"> yüklenicinin yatırmış olduğu teminatlar ve ihale bedeli İdare adına</w:t>
      </w:r>
      <w:r>
        <w:t xml:space="preserve"> irat kaydedilir. </w:t>
      </w:r>
    </w:p>
    <w:p w:rsidR="009B0C38" w:rsidRDefault="009B0C38" w:rsidP="005076EC">
      <w:pPr>
        <w:ind w:left="-14" w:right="0" w:firstLine="800"/>
      </w:pPr>
    </w:p>
    <w:p w:rsidR="005076EC" w:rsidRDefault="005076EC" w:rsidP="005076EC">
      <w:pPr>
        <w:spacing w:after="3" w:line="270" w:lineRule="auto"/>
        <w:ind w:left="68" w:right="0"/>
      </w:pPr>
      <w:r>
        <w:rPr>
          <w:b/>
        </w:rPr>
        <w:t xml:space="preserve">Madde 7 : </w:t>
      </w:r>
    </w:p>
    <w:p w:rsidR="005076EC" w:rsidRDefault="009B0C38" w:rsidP="009B0C38">
      <w:r>
        <w:t xml:space="preserve">            </w:t>
      </w:r>
      <w:r w:rsidR="005076EC">
        <w:t xml:space="preserve"> Oluşabilecek hasarları yüklenici aslına uygun şekilde gidermekle yükümlüdür. Yüklenici yükümlülüğünü yerine getirmediği takdirde </w:t>
      </w:r>
      <w:r>
        <w:t>kesin teminat tutarından</w:t>
      </w:r>
      <w:r w:rsidR="00C632D6">
        <w:t>,</w:t>
      </w:r>
      <w:r>
        <w:t xml:space="preserve"> </w:t>
      </w:r>
      <w:r w:rsidR="005076EC">
        <w:t xml:space="preserve"> İdare hasarları kendi çalışması ile giderme hakkına sahiptir. </w:t>
      </w:r>
    </w:p>
    <w:p w:rsidR="005076EC" w:rsidRDefault="005076EC" w:rsidP="005076EC">
      <w:pPr>
        <w:spacing w:after="3" w:line="270" w:lineRule="auto"/>
        <w:ind w:left="68" w:right="0"/>
      </w:pPr>
      <w:r>
        <w:rPr>
          <w:b/>
        </w:rPr>
        <w:t xml:space="preserve">Madde 8: </w:t>
      </w:r>
    </w:p>
    <w:p w:rsidR="005076EC" w:rsidRDefault="005076EC" w:rsidP="005076EC">
      <w:pPr>
        <w:ind w:left="-14" w:right="0" w:firstLine="780"/>
      </w:pPr>
      <w:r>
        <w:t>Yüklenici tarafından yıkım esnasında oluşacak toz, parça düşmesi ve çevre kirliliğine karşı bina çevresi komple kapanacak ve yıkım esnasında toz kirliliğinin önlenmesi için sulama vb. işlemleri yapacak olup yıkımı yapılacak bina ile çevresinde risk altında olan binalarda elektrik, doğalgaz, su, iletişim vb. bağlantıların bir gün öncesinden kesilmesi için ilgili birimlerle irtibata geçerek yıkım yapıldığı günlerde bu bağlantıların kesilmesini sağlayacaktır. Yüklenici yıkım şantiyesinde 12.09.1974 tarih ve 15004 sayılı Resmi Gazetede yayınlanan “Yapı işlerinde işçi sağlığı ve İş Güvenliği Tüzüğü” hükümlerinde belirtilen şartları sağlayacak</w:t>
      </w:r>
      <w:r w:rsidR="009B0C38">
        <w:t>tır</w:t>
      </w:r>
      <w:r>
        <w:t xml:space="preserve">. </w:t>
      </w:r>
    </w:p>
    <w:p w:rsidR="005076EC" w:rsidRDefault="005076EC" w:rsidP="005076EC">
      <w:pPr>
        <w:spacing w:after="228"/>
        <w:ind w:left="-14" w:right="0" w:firstLine="780"/>
      </w:pPr>
      <w:r>
        <w:t xml:space="preserve">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 </w:t>
      </w:r>
    </w:p>
    <w:p w:rsidR="005076EC" w:rsidRDefault="005076EC" w:rsidP="005076EC">
      <w:pPr>
        <w:spacing w:after="3" w:line="270" w:lineRule="auto"/>
        <w:ind w:left="68" w:right="0"/>
      </w:pPr>
      <w:r>
        <w:rPr>
          <w:b/>
        </w:rPr>
        <w:t xml:space="preserve">Madde 9 : </w:t>
      </w:r>
    </w:p>
    <w:p w:rsidR="00C632D6" w:rsidRDefault="005076EC" w:rsidP="00C632D6">
      <w:pPr>
        <w:spacing w:line="288" w:lineRule="atLeast"/>
        <w:ind w:firstLine="567"/>
        <w:rPr>
          <w:color w:val="auto"/>
        </w:rPr>
      </w:pPr>
      <w:r>
        <w:t>Yüklenici</w:t>
      </w:r>
      <w:r w:rsidR="009B0C38">
        <w:t xml:space="preserve"> 5510 Sayılı Sosyal Sigortalar ve Genel Sağlık Sigortası Kanunu hükümlerini yerine getirmekle yükümlü olup sigortasız ve başka statüde eleman çalıştırmayacaktır. Yüklenici</w:t>
      </w:r>
      <w:r>
        <w:t xml:space="preserve">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 </w:t>
      </w:r>
      <w:r w:rsidR="00C632D6">
        <w:t>Yüklenici yıkım işine başlamadan önce çalıştıracağı işçilerin sigorta giriş belgelerini Başkanlığımıza teslim edecektir.</w:t>
      </w:r>
    </w:p>
    <w:p w:rsidR="005076EC" w:rsidRDefault="00415D57" w:rsidP="005076EC">
      <w:pPr>
        <w:spacing w:after="3" w:line="270" w:lineRule="auto"/>
        <w:ind w:left="68" w:right="0"/>
      </w:pPr>
      <w:r>
        <w:rPr>
          <w:b/>
        </w:rPr>
        <w:t>Madde 10</w:t>
      </w:r>
      <w:r w:rsidR="005076EC">
        <w:rPr>
          <w:b/>
        </w:rPr>
        <w:t xml:space="preserve"> : </w:t>
      </w:r>
    </w:p>
    <w:p w:rsidR="005076EC" w:rsidRDefault="005076EC" w:rsidP="005076EC">
      <w:pPr>
        <w:spacing w:after="225"/>
        <w:ind w:left="-14" w:right="0" w:firstLine="780"/>
      </w:pPr>
      <w:r>
        <w:t>Yükleniciye yapılacak tebli</w:t>
      </w:r>
      <w:r w:rsidR="00C632D6">
        <w:t>gatlar</w:t>
      </w:r>
      <w:r>
        <w:t xml:space="preserve"> için ihale dosyasında bulunan ikametgâh belgesindeki adresler geçerlidir. </w:t>
      </w:r>
    </w:p>
    <w:p w:rsidR="005076EC" w:rsidRDefault="00415D57" w:rsidP="005076EC">
      <w:pPr>
        <w:ind w:left="-4" w:right="0"/>
      </w:pPr>
      <w:r>
        <w:rPr>
          <w:b/>
        </w:rPr>
        <w:t>Madde 11</w:t>
      </w:r>
      <w:r w:rsidR="005076EC">
        <w:rPr>
          <w:b/>
        </w:rPr>
        <w:t>:</w:t>
      </w:r>
      <w:r>
        <w:t xml:space="preserve"> </w:t>
      </w:r>
      <w:r w:rsidR="004F7DF6">
        <w:t>Y</w:t>
      </w:r>
      <w:r>
        <w:t>ıkımı yapılacak</w:t>
      </w:r>
      <w:r w:rsidR="005076EC">
        <w:t xml:space="preserve"> bina</w:t>
      </w:r>
      <w:r w:rsidR="004F7DF6">
        <w:t>nın</w:t>
      </w:r>
      <w:r w:rsidR="005076EC">
        <w:t xml:space="preserve"> molozundan çıkacak tüm malzemeleri </w:t>
      </w:r>
      <w:r w:rsidR="004F7DF6">
        <w:t>yüklenici</w:t>
      </w:r>
      <w:r w:rsidR="005076EC">
        <w:t xml:space="preserve"> alacaktır.</w:t>
      </w:r>
      <w:r w:rsidR="0018632E">
        <w:t xml:space="preserve"> </w:t>
      </w:r>
      <w:r w:rsidR="005076EC">
        <w:t xml:space="preserve"> </w:t>
      </w:r>
    </w:p>
    <w:p w:rsidR="00421488" w:rsidRDefault="00421488" w:rsidP="00421488">
      <w:pPr>
        <w:spacing w:after="3" w:line="270" w:lineRule="auto"/>
        <w:ind w:right="0"/>
        <w:rPr>
          <w:b/>
        </w:rPr>
      </w:pPr>
    </w:p>
    <w:p w:rsidR="005076EC" w:rsidRDefault="00415D57" w:rsidP="00421488">
      <w:pPr>
        <w:spacing w:after="3" w:line="270" w:lineRule="auto"/>
        <w:ind w:right="0"/>
      </w:pPr>
      <w:r>
        <w:rPr>
          <w:b/>
        </w:rPr>
        <w:t>Madde 12</w:t>
      </w:r>
      <w:r w:rsidR="005076EC">
        <w:rPr>
          <w:b/>
        </w:rPr>
        <w:t xml:space="preserve"> : </w:t>
      </w:r>
    </w:p>
    <w:p w:rsidR="005076EC" w:rsidRDefault="005076EC" w:rsidP="005076EC">
      <w:pPr>
        <w:spacing w:after="203"/>
        <w:ind w:left="-14" w:right="0" w:firstLine="780"/>
      </w:pPr>
      <w:r>
        <w:t xml:space="preserve">İhaleye konu bina çatıdan başlamak üzere bodrum dahil  temel altındaki doğal zemine kadar yıkılıp, sökülecek ve temizlenecek olup ardından doğal zemin kotuna kadar tekrar doldurularak, boşluk ya da tümseklik bırakılmadan, yüzey yüklenici tarafından tamamen temizlenerek İdareye teslim edilecektir.  </w:t>
      </w:r>
    </w:p>
    <w:p w:rsidR="005076EC" w:rsidRDefault="00415D57" w:rsidP="005076EC">
      <w:pPr>
        <w:spacing w:after="3" w:line="270" w:lineRule="auto"/>
        <w:ind w:left="68" w:right="0"/>
      </w:pPr>
      <w:r>
        <w:rPr>
          <w:b/>
        </w:rPr>
        <w:t>Madde 13</w:t>
      </w:r>
      <w:r w:rsidR="005076EC">
        <w:rPr>
          <w:b/>
        </w:rPr>
        <w:t xml:space="preserve"> : </w:t>
      </w:r>
    </w:p>
    <w:p w:rsidR="00D61A77" w:rsidRDefault="005076EC" w:rsidP="00421488">
      <w:pPr>
        <w:spacing w:after="470"/>
        <w:ind w:left="-14" w:right="0" w:firstLine="780"/>
        <w:rPr>
          <w:b/>
        </w:rPr>
      </w:pPr>
      <w:r>
        <w:t>Yüklenici b</w:t>
      </w:r>
      <w:r w:rsidR="00415D57">
        <w:t>ina yıkımından çıkan molozları  kaldıracak, molozdan talep edilecek döküm ücretlerini  karşılayacaktır.</w:t>
      </w:r>
      <w:r>
        <w:t xml:space="preserve"> </w:t>
      </w:r>
    </w:p>
    <w:p w:rsidR="005076EC" w:rsidRDefault="005076EC" w:rsidP="005076EC">
      <w:pPr>
        <w:spacing w:after="3" w:line="270" w:lineRule="auto"/>
        <w:ind w:left="68" w:right="0"/>
      </w:pPr>
      <w:r>
        <w:rPr>
          <w:b/>
        </w:rPr>
        <w:t>Madde 1</w:t>
      </w:r>
      <w:r w:rsidR="00415D57">
        <w:rPr>
          <w:b/>
        </w:rPr>
        <w:t>4</w:t>
      </w:r>
      <w:r>
        <w:rPr>
          <w:b/>
        </w:rPr>
        <w:t xml:space="preserve"> : </w:t>
      </w:r>
    </w:p>
    <w:p w:rsidR="005076EC" w:rsidRDefault="005076EC" w:rsidP="005076EC">
      <w:pPr>
        <w:spacing w:after="230"/>
        <w:ind w:left="-14" w:right="0" w:firstLine="780"/>
      </w:pPr>
      <w:r>
        <w:lastRenderedPageBreak/>
        <w:t xml:space="preserve">Yüklenici tarafından iş süresince iş programına uygun işi gerçekleştirebilmek için yeterli iş makinesi araç gereç ve personel sürekli olarak </w:t>
      </w:r>
      <w:r w:rsidR="00415D57">
        <w:t>yıkım alanında bulundurulacak, İdareden araç-gereç, insan gücü talebinde bulunmayacaktır.</w:t>
      </w:r>
    </w:p>
    <w:p w:rsidR="005076EC" w:rsidRDefault="00260877" w:rsidP="005076EC">
      <w:pPr>
        <w:spacing w:after="3" w:line="270" w:lineRule="auto"/>
        <w:ind w:left="68" w:right="0"/>
      </w:pPr>
      <w:r>
        <w:rPr>
          <w:b/>
        </w:rPr>
        <w:t>Madde 15</w:t>
      </w:r>
      <w:r w:rsidR="005076EC">
        <w:rPr>
          <w:b/>
        </w:rPr>
        <w:t xml:space="preserve"> : </w:t>
      </w:r>
    </w:p>
    <w:p w:rsidR="005076EC" w:rsidRDefault="005076EC" w:rsidP="005076EC">
      <w:pPr>
        <w:spacing w:after="229"/>
        <w:ind w:left="-14" w:right="0" w:firstLine="780"/>
      </w:pPr>
      <w:r>
        <w:t xml:space="preserve">Yüklenici iş emniyeti hususunda kanun, nizamname ve usullere riayet edecektir. Yüklenici iş yasası, sosyal sigortalar kurumu yasası ve yapı işleri işçi sağlığı ve iş güvenliği tüzüğü hükümlerini yerine getirmekle yükümlüdür. </w:t>
      </w:r>
    </w:p>
    <w:p w:rsidR="005076EC" w:rsidRDefault="00260877" w:rsidP="005076EC">
      <w:pPr>
        <w:spacing w:after="3" w:line="270" w:lineRule="auto"/>
        <w:ind w:left="68" w:right="0"/>
      </w:pPr>
      <w:r>
        <w:rPr>
          <w:b/>
        </w:rPr>
        <w:t>Madde 16</w:t>
      </w:r>
      <w:r w:rsidR="005076EC">
        <w:rPr>
          <w:b/>
        </w:rPr>
        <w:t xml:space="preserve"> : </w:t>
      </w:r>
    </w:p>
    <w:p w:rsidR="005076EC" w:rsidRDefault="005076EC" w:rsidP="005076EC">
      <w:pPr>
        <w:spacing w:after="230"/>
        <w:ind w:left="-14" w:right="0" w:firstLine="780"/>
      </w:pPr>
      <w:r>
        <w:t>Söz konusu bina</w:t>
      </w:r>
      <w:r w:rsidR="00415D57">
        <w:t>nın</w:t>
      </w:r>
      <w:r>
        <w:t xml:space="preserve"> yıkım</w:t>
      </w:r>
      <w:r w:rsidR="00812252">
        <w:t>ında</w:t>
      </w:r>
      <w:r>
        <w:t xml:space="preserve"> </w:t>
      </w:r>
      <w:r>
        <w:rPr>
          <w:b/>
        </w:rPr>
        <w:t xml:space="preserve">patlayıcı, parlayıcı, yanıcı madde </w:t>
      </w:r>
      <w:r w:rsidR="00812252">
        <w:t>kullanılmayacaktır.</w:t>
      </w:r>
      <w:r>
        <w:t xml:space="preserve"> </w:t>
      </w:r>
    </w:p>
    <w:p w:rsidR="005076EC" w:rsidRDefault="00260877" w:rsidP="005076EC">
      <w:pPr>
        <w:spacing w:after="3" w:line="270" w:lineRule="auto"/>
        <w:ind w:left="68" w:right="0"/>
      </w:pPr>
      <w:r>
        <w:rPr>
          <w:b/>
        </w:rPr>
        <w:t>Madde 17</w:t>
      </w:r>
      <w:r w:rsidR="005076EC">
        <w:rPr>
          <w:b/>
        </w:rPr>
        <w:t xml:space="preserve"> : </w:t>
      </w:r>
    </w:p>
    <w:p w:rsidR="005076EC" w:rsidRDefault="005076EC" w:rsidP="005076EC">
      <w:pPr>
        <w:spacing w:after="226"/>
        <w:ind w:left="-14" w:right="0" w:firstLine="780"/>
      </w:pPr>
      <w:r>
        <w:t xml:space="preserve">Bu işle ilgili olarak hiçbir şekilde fiyat farkı, avans ödenmeyecektir. İş bitiminde çevre temizliği yüklenici tarafından yapılacaktır. </w:t>
      </w:r>
    </w:p>
    <w:p w:rsidR="005076EC" w:rsidRDefault="00260877" w:rsidP="005076EC">
      <w:pPr>
        <w:spacing w:after="3" w:line="270" w:lineRule="auto"/>
        <w:ind w:left="68" w:right="0"/>
      </w:pPr>
      <w:r>
        <w:rPr>
          <w:b/>
        </w:rPr>
        <w:t>Madde 18</w:t>
      </w:r>
      <w:r w:rsidR="005076EC">
        <w:rPr>
          <w:b/>
        </w:rPr>
        <w:t xml:space="preserve">: </w:t>
      </w:r>
    </w:p>
    <w:p w:rsidR="005076EC" w:rsidRDefault="005076EC" w:rsidP="005076EC">
      <w:pPr>
        <w:spacing w:after="229"/>
        <w:ind w:left="-14" w:right="0" w:firstLine="780"/>
      </w:pPr>
      <w:r>
        <w:t>İşin yapımı sırasında oluşacak her türlü kaza, üçüncü şahıslara karşı doğacak maddi ve manevi hasarın sorumluluğu yükleniciye aittir. İdare</w:t>
      </w:r>
      <w:r w:rsidR="00415D57">
        <w:t>nin</w:t>
      </w:r>
      <w:r>
        <w:t xml:space="preserve"> hiçbir sorumluluğu yoktur. </w:t>
      </w:r>
    </w:p>
    <w:p w:rsidR="005076EC" w:rsidRDefault="00260877" w:rsidP="005076EC">
      <w:pPr>
        <w:spacing w:after="3" w:line="270" w:lineRule="auto"/>
        <w:ind w:left="68" w:right="0"/>
      </w:pPr>
      <w:r>
        <w:rPr>
          <w:b/>
        </w:rPr>
        <w:t>Madde 19</w:t>
      </w:r>
      <w:r w:rsidR="005076EC">
        <w:rPr>
          <w:b/>
        </w:rPr>
        <w:t xml:space="preserve"> : </w:t>
      </w:r>
    </w:p>
    <w:p w:rsidR="005076EC" w:rsidRDefault="005076EC" w:rsidP="00C31E77">
      <w:pPr>
        <w:ind w:left="-14" w:right="0" w:firstLine="780"/>
      </w:pPr>
      <w:r>
        <w:t xml:space="preserve">Yüklenici yıkım sahasının güvenliğinden 1. dereceden sorumludur. </w:t>
      </w:r>
      <w:r w:rsidR="00415D57">
        <w:t xml:space="preserve">İşin gerçekleştirilmesi </w:t>
      </w:r>
      <w:r>
        <w:t>sırasında oluşa</w:t>
      </w:r>
      <w:r w:rsidR="00415D57">
        <w:t>cak her türlü kaza, üçüncü şahıslara karşı doğacak maddi ve manevi hasarın sorumluluğu yükleniciye aittir. İdarenin hiçbir sorumluluğu yoktur. Yıkım, yükleme, nakliye, boşaltma, çevre temizliği, düzenleme çalışmaları esnasında kamu veya özel şahıslara ait (kaza,yaralanma, ölüm vb.) her türlü mülklere, araçlara, muhtelif alt yapılara, yollara veya şahıslara gelebilecek zararın, davaların, cezaların sorumlusu ve muhatabı yüklenici olacaktır.</w:t>
      </w:r>
      <w:r>
        <w:t xml:space="preserve"> </w:t>
      </w:r>
    </w:p>
    <w:p w:rsidR="005076EC" w:rsidRDefault="005076EC" w:rsidP="005076EC">
      <w:pPr>
        <w:spacing w:after="0" w:line="259" w:lineRule="auto"/>
        <w:ind w:left="780" w:right="0" w:firstLine="0"/>
        <w:jc w:val="left"/>
      </w:pPr>
      <w:r>
        <w:t xml:space="preserve"> </w:t>
      </w:r>
    </w:p>
    <w:p w:rsidR="005076EC" w:rsidRDefault="00260877" w:rsidP="005076EC">
      <w:pPr>
        <w:ind w:left="-4" w:right="0"/>
      </w:pPr>
      <w:r>
        <w:rPr>
          <w:b/>
        </w:rPr>
        <w:t>Madde 20</w:t>
      </w:r>
      <w:r w:rsidR="005076EC">
        <w:rPr>
          <w:b/>
        </w:rPr>
        <w:t xml:space="preserve"> :</w:t>
      </w:r>
      <w:r w:rsidR="005076EC">
        <w:t xml:space="preserve">Bu sözleşmede yer almayan hususlarda 2886 sayılı Devlet İhale Kanununun ilgili hükümleri uygulanır. </w:t>
      </w:r>
    </w:p>
    <w:p w:rsidR="00421488" w:rsidRDefault="00421488" w:rsidP="005076EC">
      <w:pPr>
        <w:ind w:left="-4" w:right="0"/>
      </w:pPr>
    </w:p>
    <w:p w:rsidR="005076EC" w:rsidRDefault="00260877" w:rsidP="005076EC">
      <w:pPr>
        <w:spacing w:after="3" w:line="270" w:lineRule="auto"/>
        <w:ind w:left="68" w:right="0"/>
      </w:pPr>
      <w:r>
        <w:rPr>
          <w:b/>
        </w:rPr>
        <w:t>Madde 21</w:t>
      </w:r>
      <w:r w:rsidR="005076EC">
        <w:rPr>
          <w:b/>
        </w:rPr>
        <w:t xml:space="preserve"> : </w:t>
      </w:r>
    </w:p>
    <w:p w:rsidR="005076EC" w:rsidRDefault="005076EC" w:rsidP="005076EC">
      <w:pPr>
        <w:spacing w:after="465"/>
        <w:ind w:left="-14" w:right="0" w:firstLine="780"/>
      </w:pPr>
      <w:r>
        <w:t xml:space="preserve">İdare ihaleyi yapıp yapmamakta serbesttir. İhale tarihinden itibaren en geç 15 gün içerisinde ihalenin ita amirince onaylanıp yürürlüğe gireceği veya onaylanmayıp ihalenin iptal edileceği ita amirinin yetkisindedir. </w:t>
      </w:r>
    </w:p>
    <w:p w:rsidR="00112FA8" w:rsidRDefault="00112FA8" w:rsidP="005076EC">
      <w:pPr>
        <w:spacing w:after="48" w:line="270" w:lineRule="auto"/>
        <w:ind w:left="68" w:right="0"/>
        <w:rPr>
          <w:b/>
        </w:rPr>
      </w:pPr>
    </w:p>
    <w:p w:rsidR="005076EC" w:rsidRDefault="00260877" w:rsidP="005076EC">
      <w:pPr>
        <w:spacing w:after="48" w:line="270" w:lineRule="auto"/>
        <w:ind w:left="68" w:right="0"/>
      </w:pPr>
      <w:r>
        <w:rPr>
          <w:b/>
        </w:rPr>
        <w:t>Madde 22</w:t>
      </w:r>
      <w:r w:rsidR="005076EC">
        <w:rPr>
          <w:b/>
        </w:rPr>
        <w:t xml:space="preserve">: </w:t>
      </w:r>
    </w:p>
    <w:p w:rsidR="00C31E77" w:rsidRDefault="005076EC" w:rsidP="005076EC">
      <w:pPr>
        <w:spacing w:after="476"/>
        <w:ind w:left="-14" w:right="0" w:firstLine="580"/>
      </w:pPr>
      <w:r>
        <w:t xml:space="preserve">Yüklenicinin ölümü, iflası, ağır hastalığı, tutukluluğu veya özgürlüğü kısıtlayıcı bir cezaya mahkumiyeti hallerinde 2886 sayılı Kanunun ilgili hükümlerine göre işlem tesis edilir. </w:t>
      </w:r>
    </w:p>
    <w:p w:rsidR="005076EC" w:rsidRDefault="00260877" w:rsidP="005076EC">
      <w:pPr>
        <w:spacing w:after="3" w:line="270" w:lineRule="auto"/>
        <w:ind w:left="68" w:right="0"/>
      </w:pPr>
      <w:r>
        <w:rPr>
          <w:b/>
        </w:rPr>
        <w:t>Madde 23</w:t>
      </w:r>
      <w:r w:rsidR="005076EC">
        <w:rPr>
          <w:b/>
        </w:rPr>
        <w:t xml:space="preserve">: </w:t>
      </w:r>
    </w:p>
    <w:p w:rsidR="005076EC" w:rsidRDefault="005076EC" w:rsidP="005076EC">
      <w:pPr>
        <w:spacing w:after="466"/>
        <w:ind w:left="-14" w:right="0" w:firstLine="460"/>
      </w:pPr>
      <w:r>
        <w:t xml:space="preserve">Yüklenici işbu sözleşmeyi imzalamadan önce işin yapılacağı yeri görüp işyerinin şekline ve mahiyetine, iklim şartlarına, işinin gerçekleştirilebilmesi için yapılması gerekli çalışmaların ve kullanılacak malzemelerin miktar ve türü ile işyerine ulaşım ve şantiye kurmak için gerekli </w:t>
      </w:r>
      <w:r>
        <w:lastRenderedPageBreak/>
        <w:t xml:space="preserve">hususlarda maliyet ve zaman bakımından bilgi edinmiş; teklifini etkileyebilecek riskler, olağanüstü durumlar ve benzeri diğer unsurlara ilişkin gerekli her türlü bilgiyi almış sayılır. </w:t>
      </w:r>
    </w:p>
    <w:p w:rsidR="005076EC" w:rsidRDefault="00260877" w:rsidP="005076EC">
      <w:pPr>
        <w:spacing w:after="3" w:line="270" w:lineRule="auto"/>
        <w:ind w:left="68" w:right="0"/>
      </w:pPr>
      <w:r>
        <w:rPr>
          <w:b/>
        </w:rPr>
        <w:t>Madde 24</w:t>
      </w:r>
      <w:r w:rsidR="005076EC">
        <w:rPr>
          <w:b/>
        </w:rPr>
        <w:t xml:space="preserve">: </w:t>
      </w:r>
    </w:p>
    <w:p w:rsidR="005076EC" w:rsidRDefault="005076EC" w:rsidP="005076EC">
      <w:pPr>
        <w:ind w:left="-14" w:right="0" w:firstLine="780"/>
      </w:pPr>
      <w:r>
        <w:t xml:space="preserve">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gelir kaydedilir ve sözleşme feshedilerek hesabı genel hükümlere göre tasfiye edilir. </w:t>
      </w:r>
    </w:p>
    <w:p w:rsidR="00C31E77" w:rsidRDefault="00C31E77" w:rsidP="005076EC">
      <w:pPr>
        <w:ind w:left="-14" w:right="0" w:firstLine="780"/>
      </w:pPr>
    </w:p>
    <w:p w:rsidR="005076EC" w:rsidRDefault="005076EC" w:rsidP="005076EC">
      <w:pPr>
        <w:spacing w:after="34" w:line="270" w:lineRule="auto"/>
        <w:ind w:left="68" w:right="0"/>
      </w:pPr>
      <w:r>
        <w:rPr>
          <w:b/>
        </w:rPr>
        <w:t xml:space="preserve">Madde </w:t>
      </w:r>
      <w:r w:rsidR="00260877">
        <w:rPr>
          <w:b/>
        </w:rPr>
        <w:t>25</w:t>
      </w:r>
      <w:r>
        <w:rPr>
          <w:b/>
        </w:rPr>
        <w:t xml:space="preserve">:Aşağıda belirtilen hallerde İdare sözleşmeyi fesheder: </w:t>
      </w:r>
    </w:p>
    <w:p w:rsidR="005076EC" w:rsidRDefault="005076EC" w:rsidP="005076EC">
      <w:pPr>
        <w:numPr>
          <w:ilvl w:val="0"/>
          <w:numId w:val="2"/>
        </w:numPr>
        <w:spacing w:after="466"/>
        <w:ind w:right="0" w:hanging="348"/>
      </w:pPr>
      <w: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5076EC" w:rsidRDefault="005076EC" w:rsidP="005076EC">
      <w:pPr>
        <w:numPr>
          <w:ilvl w:val="0"/>
          <w:numId w:val="2"/>
        </w:numPr>
        <w:spacing w:after="649"/>
        <w:ind w:right="0" w:hanging="348"/>
      </w:pPr>
      <w:r>
        <w:t xml:space="preserve">Sözleşmenin uygulanması sırasında Yüklenicinin 2886 sayılı Kanunun ilgili maddesinde belirtilen yasak fiil ve davranışlarda bulunduğunun tespit edilmesi, hallerinde ayrıca protesto çekmeye gerek kalmaksızın kesin teminat gelir kaydedilir ve sözleşme feshedilerek hesabı genel hükümlere göre tasfiye edilir. </w:t>
      </w:r>
    </w:p>
    <w:p w:rsidR="005076EC" w:rsidRDefault="005076EC" w:rsidP="005076EC">
      <w:pPr>
        <w:spacing w:after="193" w:line="270" w:lineRule="auto"/>
        <w:ind w:left="68" w:right="0"/>
      </w:pPr>
      <w:r>
        <w:rPr>
          <w:b/>
        </w:rPr>
        <w:t xml:space="preserve">Madde </w:t>
      </w:r>
      <w:r w:rsidR="00260877">
        <w:rPr>
          <w:b/>
        </w:rPr>
        <w:t>26</w:t>
      </w:r>
      <w:r>
        <w:rPr>
          <w:b/>
        </w:rPr>
        <w:t xml:space="preserve">: </w:t>
      </w:r>
    </w:p>
    <w:p w:rsidR="005076EC" w:rsidRDefault="005076EC" w:rsidP="005076EC">
      <w:pPr>
        <w:spacing w:after="1397"/>
        <w:ind w:left="-4" w:right="0"/>
      </w:pPr>
      <w:r>
        <w:t xml:space="preserve">Bu sözleşme </w:t>
      </w:r>
      <w:r w:rsidR="00C31E77">
        <w:t>2</w:t>
      </w:r>
      <w:r w:rsidR="00260877">
        <w:t>6</w:t>
      </w:r>
      <w:r w:rsidR="00C31E77">
        <w:t xml:space="preserve"> </w:t>
      </w:r>
      <w:r>
        <w:t>(</w:t>
      </w:r>
      <w:r w:rsidR="00260877">
        <w:t>yirmialtı</w:t>
      </w:r>
      <w:r>
        <w:t>) maddeden ibaret olup, İdare ve Yüklenici tarafından tam olarak okunup anlaşıldıktan sonra</w:t>
      </w:r>
      <w:r w:rsidR="00260877">
        <w:t xml:space="preserve">  </w:t>
      </w:r>
      <w:r w:rsidR="00D1609F">
        <w:t>…/…/2020</w:t>
      </w:r>
      <w:r>
        <w:t xml:space="preserve"> tarihinde 1 (Bir) nüsha olarak imza altına alınmıştır. Ayrıca İdare, Yüklenicinin talebi halinde sözleşmenin aslına uygun idarece onaylı suretini düzenleyip yükleniciye verecektir. Uyuşmazlık halinde </w:t>
      </w:r>
      <w:r w:rsidR="00C31E77">
        <w:t>Diyarbakır icra daireleri ve mahkemeleri</w:t>
      </w:r>
      <w:r>
        <w:t xml:space="preserve"> yetkilidir. </w:t>
      </w:r>
    </w:p>
    <w:p w:rsidR="001521F1" w:rsidRDefault="00B67732" w:rsidP="005076EC">
      <w:pPr>
        <w:rPr>
          <w:b/>
        </w:rPr>
      </w:pPr>
      <w:r>
        <w:rPr>
          <w:rFonts w:ascii="Calibri" w:eastAsia="Calibri" w:hAnsi="Calibri" w:cs="Calibri"/>
          <w:sz w:val="22"/>
        </w:rPr>
        <w:t xml:space="preserve"> </w:t>
      </w:r>
      <w:r w:rsidR="005076EC">
        <w:rPr>
          <w:rFonts w:ascii="Calibri" w:eastAsia="Calibri" w:hAnsi="Calibri" w:cs="Calibri"/>
          <w:sz w:val="22"/>
        </w:rPr>
        <w:tab/>
      </w:r>
      <w:r>
        <w:rPr>
          <w:rFonts w:ascii="Calibri" w:eastAsia="Calibri" w:hAnsi="Calibri" w:cs="Calibri"/>
          <w:sz w:val="22"/>
        </w:rPr>
        <w:t xml:space="preserve"> </w:t>
      </w:r>
      <w:r w:rsidR="00086375">
        <w:rPr>
          <w:b/>
        </w:rPr>
        <w:t xml:space="preserve">YÜKLENİCİ                                                              </w:t>
      </w:r>
      <w:r>
        <w:rPr>
          <w:rFonts w:ascii="Calibri" w:eastAsia="Calibri" w:hAnsi="Calibri" w:cs="Calibri"/>
          <w:sz w:val="22"/>
        </w:rPr>
        <w:t xml:space="preserve">  </w:t>
      </w:r>
      <w:r w:rsidR="005B12CF">
        <w:rPr>
          <w:rFonts w:ascii="Calibri" w:eastAsia="Calibri" w:hAnsi="Calibri" w:cs="Calibri"/>
          <w:sz w:val="22"/>
        </w:rPr>
        <w:t xml:space="preserve">          </w:t>
      </w:r>
      <w:r>
        <w:rPr>
          <w:rFonts w:ascii="Calibri" w:eastAsia="Calibri" w:hAnsi="Calibri" w:cs="Calibri"/>
          <w:sz w:val="22"/>
        </w:rPr>
        <w:t xml:space="preserve">  </w:t>
      </w:r>
      <w:r w:rsidR="005076EC">
        <w:rPr>
          <w:b/>
        </w:rPr>
        <w:t xml:space="preserve">İDARE </w:t>
      </w:r>
      <w:r w:rsidR="005076EC">
        <w:rPr>
          <w:b/>
        </w:rPr>
        <w:tab/>
      </w:r>
      <w:r w:rsidR="00C31E77">
        <w:rPr>
          <w:b/>
        </w:rPr>
        <w:t xml:space="preserve">                                                                </w:t>
      </w:r>
    </w:p>
    <w:p w:rsidR="00DD4BFA" w:rsidRDefault="00476D43" w:rsidP="00476D43">
      <w:pPr>
        <w:rPr>
          <w:b/>
        </w:rPr>
      </w:pPr>
      <w:r>
        <w:rPr>
          <w:b/>
        </w:rPr>
        <w:t xml:space="preserve">                    </w:t>
      </w:r>
    </w:p>
    <w:p w:rsidR="00FA08B8" w:rsidRDefault="00DD4BFA" w:rsidP="00D1609F">
      <w:pPr>
        <w:ind w:left="2134" w:firstLine="698"/>
        <w:rPr>
          <w:b/>
        </w:rPr>
      </w:pPr>
      <w:r>
        <w:rPr>
          <w:b/>
        </w:rPr>
        <w:t xml:space="preserve">              </w:t>
      </w:r>
      <w:r w:rsidR="00FA08B8">
        <w:rPr>
          <w:b/>
        </w:rPr>
        <w:t xml:space="preserve">                                          </w:t>
      </w:r>
    </w:p>
    <w:sectPr w:rsidR="00FA08B8" w:rsidSect="00260877">
      <w:footerReference w:type="even" r:id="rId7"/>
      <w:footerReference w:type="default" r:id="rId8"/>
      <w:footerReference w:type="firs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63" w:rsidRDefault="006B4363">
      <w:pPr>
        <w:spacing w:after="0" w:line="240" w:lineRule="auto"/>
      </w:pPr>
      <w:r>
        <w:separator/>
      </w:r>
    </w:p>
  </w:endnote>
  <w:endnote w:type="continuationSeparator" w:id="0">
    <w:p w:rsidR="006B4363" w:rsidRDefault="006B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25" w:rsidRDefault="006B436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25" w:rsidRDefault="007573F0">
    <w:pPr>
      <w:spacing w:after="711" w:line="259" w:lineRule="auto"/>
      <w:ind w:left="0" w:right="175" w:firstLine="0"/>
      <w:jc w:val="center"/>
    </w:pPr>
    <w:r>
      <w:rPr>
        <w:rFonts w:ascii="Lucida Sans Unicode" w:eastAsia="Lucida Sans Unicode" w:hAnsi="Lucida Sans Unicode" w:cs="Lucida Sans Unicode"/>
        <w:sz w:val="18"/>
      </w:rPr>
      <w:fldChar w:fldCharType="begin"/>
    </w:r>
    <w:r w:rsidR="00C31E77">
      <w:rPr>
        <w:rFonts w:ascii="Lucida Sans Unicode" w:eastAsia="Lucida Sans Unicode" w:hAnsi="Lucida Sans Unicode" w:cs="Lucida Sans Unicode"/>
        <w:sz w:val="18"/>
      </w:rPr>
      <w:instrText xml:space="preserve"> PAGE   \* MERGEFORMAT </w:instrText>
    </w:r>
    <w:r>
      <w:rPr>
        <w:rFonts w:ascii="Lucida Sans Unicode" w:eastAsia="Lucida Sans Unicode" w:hAnsi="Lucida Sans Unicode" w:cs="Lucida Sans Unicode"/>
        <w:sz w:val="18"/>
      </w:rPr>
      <w:fldChar w:fldCharType="separate"/>
    </w:r>
    <w:r w:rsidR="00F667E0">
      <w:rPr>
        <w:rFonts w:ascii="Lucida Sans Unicode" w:eastAsia="Lucida Sans Unicode" w:hAnsi="Lucida Sans Unicode" w:cs="Lucida Sans Unicode"/>
        <w:noProof/>
        <w:sz w:val="18"/>
      </w:rPr>
      <w:t>4</w:t>
    </w:r>
    <w:r>
      <w:rPr>
        <w:rFonts w:ascii="Lucida Sans Unicode" w:eastAsia="Lucida Sans Unicode" w:hAnsi="Lucida Sans Unicode" w:cs="Lucida Sans Unicode"/>
        <w:sz w:val="18"/>
      </w:rPr>
      <w:fldChar w:fldCharType="end"/>
    </w:r>
  </w:p>
  <w:p w:rsidR="00451A25" w:rsidRDefault="00C31E77">
    <w:pPr>
      <w:spacing w:after="0" w:line="259" w:lineRule="auto"/>
      <w:ind w:left="73" w:right="0" w:firstLine="0"/>
      <w:jc w:val="left"/>
    </w:pPr>
    <w:r>
      <w:rPr>
        <w:rFonts w:ascii="Arial" w:eastAsia="Arial" w:hAnsi="Arial" w:cs="Arial"/>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25" w:rsidRDefault="007573F0">
    <w:pPr>
      <w:spacing w:after="711" w:line="259" w:lineRule="auto"/>
      <w:ind w:left="0" w:right="175" w:firstLine="0"/>
      <w:jc w:val="center"/>
    </w:pPr>
    <w:r>
      <w:rPr>
        <w:rFonts w:ascii="Lucida Sans Unicode" w:eastAsia="Lucida Sans Unicode" w:hAnsi="Lucida Sans Unicode" w:cs="Lucida Sans Unicode"/>
        <w:sz w:val="18"/>
      </w:rPr>
      <w:fldChar w:fldCharType="begin"/>
    </w:r>
    <w:r w:rsidR="00C31E77">
      <w:rPr>
        <w:rFonts w:ascii="Lucida Sans Unicode" w:eastAsia="Lucida Sans Unicode" w:hAnsi="Lucida Sans Unicode" w:cs="Lucida Sans Unicode"/>
        <w:sz w:val="18"/>
      </w:rPr>
      <w:instrText xml:space="preserve"> PAGE   \* MERGEFORMAT </w:instrText>
    </w:r>
    <w:r>
      <w:rPr>
        <w:rFonts w:ascii="Lucida Sans Unicode" w:eastAsia="Lucida Sans Unicode" w:hAnsi="Lucida Sans Unicode" w:cs="Lucida Sans Unicode"/>
        <w:sz w:val="18"/>
      </w:rPr>
      <w:fldChar w:fldCharType="separate"/>
    </w:r>
    <w:r w:rsidR="009B0C38">
      <w:rPr>
        <w:rFonts w:ascii="Lucida Sans Unicode" w:eastAsia="Lucida Sans Unicode" w:hAnsi="Lucida Sans Unicode" w:cs="Lucida Sans Unicode"/>
        <w:noProof/>
        <w:sz w:val="18"/>
      </w:rPr>
      <w:t>1</w:t>
    </w:r>
    <w:r>
      <w:rPr>
        <w:rFonts w:ascii="Lucida Sans Unicode" w:eastAsia="Lucida Sans Unicode" w:hAnsi="Lucida Sans Unicode" w:cs="Lucida Sans Unicode"/>
        <w:sz w:val="18"/>
      </w:rPr>
      <w:fldChar w:fldCharType="end"/>
    </w:r>
  </w:p>
  <w:p w:rsidR="00451A25" w:rsidRDefault="00C31E77">
    <w:pPr>
      <w:spacing w:after="0" w:line="259" w:lineRule="auto"/>
      <w:ind w:left="73" w:right="0" w:firstLine="0"/>
      <w:jc w:val="left"/>
    </w:pPr>
    <w:r>
      <w:rPr>
        <w:rFonts w:ascii="Arial" w:eastAsia="Arial" w:hAnsi="Arial" w:cs="Arial"/>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63" w:rsidRDefault="006B4363">
      <w:pPr>
        <w:spacing w:after="0" w:line="240" w:lineRule="auto"/>
      </w:pPr>
      <w:r>
        <w:separator/>
      </w:r>
    </w:p>
  </w:footnote>
  <w:footnote w:type="continuationSeparator" w:id="0">
    <w:p w:rsidR="006B4363" w:rsidRDefault="006B4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395"/>
    <w:multiLevelType w:val="hybridMultilevel"/>
    <w:tmpl w:val="199CF0C2"/>
    <w:lvl w:ilvl="0" w:tplc="FC9A644A">
      <w:start w:val="1"/>
      <w:numFmt w:val="lowerLetter"/>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2CB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88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E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83B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27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8DE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C7D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23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9A319F"/>
    <w:multiLevelType w:val="hybridMultilevel"/>
    <w:tmpl w:val="B5622150"/>
    <w:lvl w:ilvl="0" w:tplc="55807F52">
      <w:start w:val="1"/>
      <w:numFmt w:val="lowerLetter"/>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B4CE9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A609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293D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2BCAA">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A6D7A">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217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2736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4837A">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C"/>
    <w:rsid w:val="00022AC2"/>
    <w:rsid w:val="00086375"/>
    <w:rsid w:val="000D3C82"/>
    <w:rsid w:val="000D503F"/>
    <w:rsid w:val="00112FA8"/>
    <w:rsid w:val="001364C4"/>
    <w:rsid w:val="001521F1"/>
    <w:rsid w:val="00184010"/>
    <w:rsid w:val="0018632E"/>
    <w:rsid w:val="00205E40"/>
    <w:rsid w:val="002126D0"/>
    <w:rsid w:val="002474F5"/>
    <w:rsid w:val="00260877"/>
    <w:rsid w:val="00314542"/>
    <w:rsid w:val="0034613B"/>
    <w:rsid w:val="003C25B6"/>
    <w:rsid w:val="003C6644"/>
    <w:rsid w:val="00415D57"/>
    <w:rsid w:val="00421488"/>
    <w:rsid w:val="00453B7B"/>
    <w:rsid w:val="00460F9B"/>
    <w:rsid w:val="00476D43"/>
    <w:rsid w:val="00487829"/>
    <w:rsid w:val="00492183"/>
    <w:rsid w:val="004F7DF6"/>
    <w:rsid w:val="005076EC"/>
    <w:rsid w:val="0052274E"/>
    <w:rsid w:val="00577EF7"/>
    <w:rsid w:val="005A384B"/>
    <w:rsid w:val="005B12CF"/>
    <w:rsid w:val="005B29C6"/>
    <w:rsid w:val="005C475F"/>
    <w:rsid w:val="005C65FF"/>
    <w:rsid w:val="00621B3A"/>
    <w:rsid w:val="006224AF"/>
    <w:rsid w:val="00634DE0"/>
    <w:rsid w:val="0064150F"/>
    <w:rsid w:val="00643B1A"/>
    <w:rsid w:val="006A5C23"/>
    <w:rsid w:val="006B4363"/>
    <w:rsid w:val="00707D99"/>
    <w:rsid w:val="00737B1A"/>
    <w:rsid w:val="0075687D"/>
    <w:rsid w:val="007573F0"/>
    <w:rsid w:val="00786D79"/>
    <w:rsid w:val="0081199B"/>
    <w:rsid w:val="00812252"/>
    <w:rsid w:val="00823400"/>
    <w:rsid w:val="008602E4"/>
    <w:rsid w:val="008A372A"/>
    <w:rsid w:val="008C49EA"/>
    <w:rsid w:val="008D5B89"/>
    <w:rsid w:val="009B0C38"/>
    <w:rsid w:val="009D5A50"/>
    <w:rsid w:val="00A43A0B"/>
    <w:rsid w:val="00A87F3C"/>
    <w:rsid w:val="00AB2D18"/>
    <w:rsid w:val="00AF49B3"/>
    <w:rsid w:val="00AF6E45"/>
    <w:rsid w:val="00B67732"/>
    <w:rsid w:val="00C31E77"/>
    <w:rsid w:val="00C3304F"/>
    <w:rsid w:val="00C632D6"/>
    <w:rsid w:val="00CF48A8"/>
    <w:rsid w:val="00D042EF"/>
    <w:rsid w:val="00D1609F"/>
    <w:rsid w:val="00D61A77"/>
    <w:rsid w:val="00D62B45"/>
    <w:rsid w:val="00DC080D"/>
    <w:rsid w:val="00DD4BFA"/>
    <w:rsid w:val="00E121EF"/>
    <w:rsid w:val="00E22CAC"/>
    <w:rsid w:val="00E32E6E"/>
    <w:rsid w:val="00E8314C"/>
    <w:rsid w:val="00E879A2"/>
    <w:rsid w:val="00EB1ED6"/>
    <w:rsid w:val="00ED6153"/>
    <w:rsid w:val="00F667E0"/>
    <w:rsid w:val="00F97C23"/>
    <w:rsid w:val="00FA08B8"/>
    <w:rsid w:val="00FD7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88A2F-08F8-4E83-A401-A34B14A2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EC"/>
    <w:pPr>
      <w:spacing w:after="16" w:line="247" w:lineRule="auto"/>
      <w:ind w:left="10" w:right="2"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5A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A50"/>
    <w:rPr>
      <w:rFonts w:ascii="Segoe UI" w:eastAsia="Times New Roman" w:hAnsi="Segoe UI" w:cs="Segoe UI"/>
      <w:color w:val="000000"/>
      <w:sz w:val="18"/>
      <w:szCs w:val="18"/>
      <w:lang w:eastAsia="tr-TR"/>
    </w:rPr>
  </w:style>
  <w:style w:type="paragraph" w:styleId="ListeParagraf">
    <w:name w:val="List Paragraph"/>
    <w:basedOn w:val="Normal"/>
    <w:uiPriority w:val="34"/>
    <w:qFormat/>
    <w:rsid w:val="00205E40"/>
    <w:pPr>
      <w:ind w:left="720"/>
      <w:contextualSpacing/>
    </w:pPr>
  </w:style>
  <w:style w:type="character" w:customStyle="1" w:styleId="richtext">
    <w:name w:val="richtext"/>
    <w:basedOn w:val="VarsaylanParagrafYazTipi"/>
    <w:rsid w:val="003C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ŞEN</dc:creator>
  <cp:keywords/>
  <dc:description/>
  <cp:lastModifiedBy>Kenan AKYOL</cp:lastModifiedBy>
  <cp:revision>2</cp:revision>
  <cp:lastPrinted>2018-12-19T12:10:00Z</cp:lastPrinted>
  <dcterms:created xsi:type="dcterms:W3CDTF">2021-05-28T11:55:00Z</dcterms:created>
  <dcterms:modified xsi:type="dcterms:W3CDTF">2021-05-28T11:55:00Z</dcterms:modified>
</cp:coreProperties>
</file>